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2062" w14:textId="6FF76D83" w:rsidR="00635CD4" w:rsidRDefault="009C58A5" w:rsidP="00635CD4">
      <w:pPr>
        <w:pStyle w:val="NormalWeb"/>
        <w:spacing w:before="0" w:beforeAutospacing="0" w:after="160" w:afterAutospacing="0" w:line="360" w:lineRule="atLeast"/>
        <w:textAlignment w:val="baseline"/>
        <w:rPr>
          <w:rFonts w:ascii="Poppins" w:hAnsi="Poppins" w:cs="Poppins"/>
          <w:color w:val="050922"/>
          <w:sz w:val="18"/>
          <w:szCs w:val="18"/>
          <w:lang w:val="en-US"/>
        </w:rPr>
      </w:pPr>
      <w:r w:rsidRPr="002A29E6">
        <w:rPr>
          <w:rFonts w:ascii="Poppins" w:hAnsi="Poppins" w:cs="Poppins"/>
          <w:noProof/>
          <w:color w:val="002060"/>
          <w:spacing w:val="-10"/>
          <w:sz w:val="26"/>
          <w:szCs w:val="26"/>
        </w:rPr>
        <mc:AlternateContent>
          <mc:Choice Requires="wps">
            <w:drawing>
              <wp:anchor distT="45720" distB="45720" distL="114300" distR="114300" simplePos="0" relativeHeight="251658242" behindDoc="0" locked="0" layoutInCell="1" allowOverlap="1" wp14:anchorId="059BCC46" wp14:editId="03781767">
                <wp:simplePos x="0" y="0"/>
                <wp:positionH relativeFrom="margin">
                  <wp:posOffset>4794885</wp:posOffset>
                </wp:positionH>
                <wp:positionV relativeFrom="margin">
                  <wp:posOffset>2540</wp:posOffset>
                </wp:positionV>
                <wp:extent cx="1786255" cy="3933825"/>
                <wp:effectExtent l="0" t="0" r="0" b="0"/>
                <wp:wrapSquare wrapText="bothSides"/>
                <wp:docPr id="1263795747"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3933825"/>
                        </a:xfrm>
                        <a:prstGeom prst="rect">
                          <a:avLst/>
                        </a:prstGeom>
                        <a:noFill/>
                        <a:ln w="9525">
                          <a:noFill/>
                          <a:miter lim="800000"/>
                          <a:headEnd/>
                          <a:tailEnd/>
                        </a:ln>
                      </wps:spPr>
                      <wps:txbx>
                        <w:txbxContent>
                          <w:p w14:paraId="295A8B9A" w14:textId="77777777" w:rsidR="00E66878" w:rsidRPr="00E2726B" w:rsidRDefault="00E66878" w:rsidP="00AE6793">
                            <w:pPr>
                              <w:spacing w:after="0" w:line="240" w:lineRule="auto"/>
                              <w:contextualSpacing/>
                              <w:jc w:val="center"/>
                              <w:rPr>
                                <w:rFonts w:ascii="Poppins" w:hAnsi="Poppins" w:cs="Poppins"/>
                                <w:b/>
                                <w:bCs/>
                                <w:color w:val="002060"/>
                                <w:sz w:val="16"/>
                                <w:szCs w:val="16"/>
                              </w:rPr>
                            </w:pPr>
                          </w:p>
                          <w:tbl>
                            <w:tblPr>
                              <w:tblStyle w:val="TableGrid"/>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7"/>
                              <w:gridCol w:w="4799"/>
                            </w:tblGrid>
                            <w:tr w:rsidR="00E66878" w:rsidRPr="00E2726B" w14:paraId="431410F9" w14:textId="77777777">
                              <w:trPr>
                                <w:trHeight w:val="132"/>
                              </w:trPr>
                              <w:tc>
                                <w:tcPr>
                                  <w:tcW w:w="6397" w:type="dxa"/>
                                  <w:shd w:val="clear" w:color="auto" w:fill="auto"/>
                                </w:tcPr>
                                <w:p w14:paraId="11AA4C0B" w14:textId="0AC74C0B" w:rsidR="00E66878" w:rsidRPr="009C58A5" w:rsidRDefault="00AA43F8" w:rsidP="00AE6793">
                                  <w:pPr>
                                    <w:spacing w:line="240" w:lineRule="auto"/>
                                    <w:contextualSpacing/>
                                    <w:rPr>
                                      <w:rFonts w:ascii="Poppins" w:hAnsi="Poppins" w:cs="Poppins"/>
                                      <w:b/>
                                      <w:bCs/>
                                      <w:color w:val="002060"/>
                                      <w:sz w:val="16"/>
                                      <w:szCs w:val="16"/>
                                      <w:lang w:val="en-US"/>
                                    </w:rPr>
                                  </w:pPr>
                                  <w:r>
                                    <w:rPr>
                                      <w:rFonts w:ascii="Poppins" w:hAnsi="Poppins" w:cs="Poppins"/>
                                      <w:b/>
                                      <w:bCs/>
                                      <w:color w:val="002060"/>
                                      <w:sz w:val="16"/>
                                      <w:szCs w:val="16"/>
                                      <w:lang w:val="en-US"/>
                                    </w:rPr>
                                    <w:t>Company</w:t>
                                  </w:r>
                                  <w:r w:rsidR="00E66878" w:rsidRPr="009C58A5">
                                    <w:rPr>
                                      <w:rFonts w:ascii="Poppins" w:hAnsi="Poppins" w:cs="Poppins"/>
                                      <w:b/>
                                      <w:bCs/>
                                      <w:color w:val="002060"/>
                                      <w:sz w:val="16"/>
                                      <w:szCs w:val="16"/>
                                      <w:lang w:val="en-US"/>
                                    </w:rPr>
                                    <w:t xml:space="preserve"> (</w:t>
                                  </w:r>
                                  <w:r w:rsidR="003D3606">
                                    <w:rPr>
                                      <w:rFonts w:ascii="Poppins" w:hAnsi="Poppins" w:cs="Poppins"/>
                                      <w:b/>
                                      <w:bCs/>
                                      <w:color w:val="002060"/>
                                      <w:sz w:val="16"/>
                                      <w:szCs w:val="16"/>
                                      <w:lang w:val="en-US"/>
                                    </w:rPr>
                                    <w:t>MOTV3</w:t>
                                  </w:r>
                                  <w:r w:rsidR="00E66878" w:rsidRPr="009C58A5">
                                    <w:rPr>
                                      <w:rFonts w:ascii="Poppins" w:hAnsi="Poppins" w:cs="Poppins"/>
                                      <w:b/>
                                      <w:bCs/>
                                      <w:color w:val="002060"/>
                                      <w:sz w:val="16"/>
                                      <w:szCs w:val="16"/>
                                      <w:lang w:val="en-US"/>
                                    </w:rPr>
                                    <w:t xml:space="preserve"> BZ Equity)</w:t>
                                  </w:r>
                                </w:p>
                                <w:p w14:paraId="4D340535" w14:textId="77777777" w:rsidR="00E66878" w:rsidRPr="009C58A5" w:rsidRDefault="00E66878" w:rsidP="00AE6793">
                                  <w:pPr>
                                    <w:spacing w:line="240" w:lineRule="auto"/>
                                    <w:contextualSpacing/>
                                    <w:rPr>
                                      <w:rFonts w:ascii="Poppins" w:hAnsi="Poppins" w:cs="Poppins"/>
                                      <w:b/>
                                      <w:bCs/>
                                      <w:color w:val="000000"/>
                                      <w:sz w:val="16"/>
                                      <w:szCs w:val="16"/>
                                      <w:lang w:val="en-US"/>
                                    </w:rPr>
                                  </w:pPr>
                                </w:p>
                                <w:p w14:paraId="5FB89978" w14:textId="39A1D891" w:rsidR="00E66878" w:rsidRPr="009C58A5" w:rsidRDefault="009544E2" w:rsidP="00AE6793">
                                  <w:pPr>
                                    <w:spacing w:line="240" w:lineRule="auto"/>
                                    <w:contextualSpacing/>
                                    <w:rPr>
                                      <w:rFonts w:ascii="Poppins" w:hAnsi="Poppins" w:cs="Poppins"/>
                                      <w:b/>
                                      <w:bCs/>
                                      <w:noProof/>
                                      <w:color w:val="002060"/>
                                      <w:sz w:val="16"/>
                                      <w:szCs w:val="16"/>
                                      <w:lang w:val="en-US"/>
                                    </w:rPr>
                                  </w:pPr>
                                  <w:proofErr w:type="spellStart"/>
                                  <w:r w:rsidRPr="009C58A5">
                                    <w:rPr>
                                      <w:rFonts w:ascii="Poppins" w:hAnsi="Poppins" w:cs="Poppins"/>
                                      <w:b/>
                                      <w:bCs/>
                                      <w:color w:val="000000"/>
                                      <w:sz w:val="16"/>
                                      <w:szCs w:val="16"/>
                                      <w:lang w:val="en-US"/>
                                    </w:rPr>
                                    <w:t>Recomen</w:t>
                                  </w:r>
                                  <w:r w:rsidR="009C58A5" w:rsidRPr="009C58A5">
                                    <w:rPr>
                                      <w:rFonts w:ascii="Poppins" w:hAnsi="Poppins" w:cs="Poppins"/>
                                      <w:b/>
                                      <w:bCs/>
                                      <w:color w:val="000000"/>
                                      <w:sz w:val="16"/>
                                      <w:szCs w:val="16"/>
                                      <w:lang w:val="en-US"/>
                                    </w:rPr>
                                    <w:t>dation</w:t>
                                  </w:r>
                                  <w:proofErr w:type="spellEnd"/>
                                  <w:r w:rsidR="00E66878" w:rsidRPr="009C58A5">
                                    <w:rPr>
                                      <w:rFonts w:ascii="Poppins" w:hAnsi="Poppins" w:cs="Poppins"/>
                                      <w:b/>
                                      <w:bCs/>
                                      <w:color w:val="000000"/>
                                      <w:sz w:val="16"/>
                                      <w:szCs w:val="16"/>
                                      <w:lang w:val="en-US"/>
                                    </w:rPr>
                                    <w:t xml:space="preserve">: </w:t>
                                  </w:r>
                                  <w:r w:rsidR="00577849">
                                    <w:rPr>
                                      <w:rFonts w:ascii="Poppins" w:hAnsi="Poppins" w:cs="Poppins"/>
                                      <w:b/>
                                      <w:bCs/>
                                      <w:color w:val="000000"/>
                                      <w:sz w:val="16"/>
                                      <w:szCs w:val="16"/>
                                      <w:lang w:val="en-US"/>
                                    </w:rPr>
                                    <w:t>Buy</w:t>
                                  </w:r>
                                </w:p>
                              </w:tc>
                              <w:tc>
                                <w:tcPr>
                                  <w:tcW w:w="4799" w:type="dxa"/>
                                  <w:shd w:val="clear" w:color="auto" w:fill="auto"/>
                                </w:tcPr>
                                <w:p w14:paraId="47E47AEB" w14:textId="77777777" w:rsidR="00E66878" w:rsidRPr="009C58A5" w:rsidRDefault="00E66878" w:rsidP="00AE6793">
                                  <w:pPr>
                                    <w:spacing w:line="240" w:lineRule="auto"/>
                                    <w:contextualSpacing/>
                                    <w:rPr>
                                      <w:rFonts w:ascii="Poppins" w:hAnsi="Poppins" w:cs="Poppins"/>
                                      <w:b/>
                                      <w:bCs/>
                                      <w:color w:val="000000"/>
                                      <w:sz w:val="16"/>
                                      <w:szCs w:val="16"/>
                                      <w:lang w:val="en-US"/>
                                    </w:rPr>
                                  </w:pPr>
                                </w:p>
                                <w:p w14:paraId="234C598C" w14:textId="77777777" w:rsidR="00E66878" w:rsidRPr="00E2726B" w:rsidRDefault="00E66878" w:rsidP="00AE6793">
                                  <w:pPr>
                                    <w:spacing w:line="240" w:lineRule="auto"/>
                                    <w:contextualSpacing/>
                                    <w:rPr>
                                      <w:rFonts w:ascii="Poppins" w:hAnsi="Poppins" w:cs="Poppins"/>
                                      <w:noProof/>
                                      <w:color w:val="002060"/>
                                      <w:sz w:val="16"/>
                                      <w:szCs w:val="16"/>
                                    </w:rPr>
                                  </w:pPr>
                                  <w:r w:rsidRPr="00E2726B">
                                    <w:rPr>
                                      <w:rFonts w:ascii="Poppins" w:hAnsi="Poppins" w:cs="Poppins"/>
                                      <w:b/>
                                      <w:bCs/>
                                      <w:color w:val="000000"/>
                                      <w:sz w:val="16"/>
                                      <w:szCs w:val="16"/>
                                    </w:rPr>
                                    <w:t>BUY</w:t>
                                  </w:r>
                                </w:p>
                              </w:tc>
                            </w:tr>
                            <w:tr w:rsidR="00E66878" w:rsidRPr="00E2726B" w14:paraId="684F8142" w14:textId="77777777">
                              <w:trPr>
                                <w:trHeight w:val="132"/>
                              </w:trPr>
                              <w:tc>
                                <w:tcPr>
                                  <w:tcW w:w="6397" w:type="dxa"/>
                                  <w:shd w:val="clear" w:color="auto" w:fill="auto"/>
                                </w:tcPr>
                                <w:p w14:paraId="73DBF460" w14:textId="77777777" w:rsidR="00E66878" w:rsidRPr="009C58A5" w:rsidRDefault="00E66878" w:rsidP="00AE6793">
                                  <w:pPr>
                                    <w:spacing w:line="240" w:lineRule="auto"/>
                                    <w:contextualSpacing/>
                                    <w:rPr>
                                      <w:rFonts w:ascii="Poppins" w:hAnsi="Poppins" w:cs="Poppins"/>
                                      <w:color w:val="000000"/>
                                      <w:sz w:val="16"/>
                                      <w:szCs w:val="16"/>
                                    </w:rPr>
                                  </w:pPr>
                                </w:p>
                              </w:tc>
                              <w:tc>
                                <w:tcPr>
                                  <w:tcW w:w="4799" w:type="dxa"/>
                                  <w:shd w:val="clear" w:color="auto" w:fill="auto"/>
                                </w:tcPr>
                                <w:p w14:paraId="583AF17F" w14:textId="77777777" w:rsidR="00E66878" w:rsidRPr="00E2726B" w:rsidRDefault="00E66878" w:rsidP="00AE6793">
                                  <w:pPr>
                                    <w:spacing w:line="240" w:lineRule="auto"/>
                                    <w:contextualSpacing/>
                                    <w:rPr>
                                      <w:rFonts w:ascii="Poppins" w:hAnsi="Poppins" w:cs="Poppins"/>
                                      <w:b/>
                                      <w:bCs/>
                                      <w:color w:val="000000"/>
                                      <w:sz w:val="16"/>
                                      <w:szCs w:val="16"/>
                                    </w:rPr>
                                  </w:pPr>
                                </w:p>
                              </w:tc>
                            </w:tr>
                            <w:tr w:rsidR="00E66878" w:rsidRPr="00E2726B" w14:paraId="6C605C3A" w14:textId="77777777">
                              <w:trPr>
                                <w:trHeight w:val="132"/>
                              </w:trPr>
                              <w:tc>
                                <w:tcPr>
                                  <w:tcW w:w="6397" w:type="dxa"/>
                                  <w:shd w:val="clear" w:color="auto" w:fill="auto"/>
                                  <w:vAlign w:val="center"/>
                                </w:tcPr>
                                <w:p w14:paraId="33501491" w14:textId="1B8EC162" w:rsidR="00E66878" w:rsidRPr="009C58A5" w:rsidRDefault="009C58A5" w:rsidP="00AE6793">
                                  <w:pPr>
                                    <w:spacing w:line="240" w:lineRule="auto"/>
                                    <w:contextualSpacing/>
                                    <w:rPr>
                                      <w:rFonts w:ascii="Poppins" w:hAnsi="Poppins" w:cs="Poppins"/>
                                      <w:sz w:val="16"/>
                                      <w:szCs w:val="16"/>
                                    </w:rPr>
                                  </w:pPr>
                                  <w:proofErr w:type="spellStart"/>
                                  <w:r w:rsidRPr="009C58A5">
                                    <w:rPr>
                                      <w:rFonts w:ascii="Poppins" w:hAnsi="Poppins" w:cs="Poppins"/>
                                      <w:b/>
                                      <w:bCs/>
                                      <w:sz w:val="16"/>
                                      <w:szCs w:val="16"/>
                                    </w:rPr>
                                    <w:t>Price</w:t>
                                  </w:r>
                                  <w:proofErr w:type="spellEnd"/>
                                  <w:r w:rsidRPr="009C58A5">
                                    <w:rPr>
                                      <w:rFonts w:ascii="Poppins" w:hAnsi="Poppins" w:cs="Poppins"/>
                                      <w:b/>
                                      <w:bCs/>
                                      <w:sz w:val="16"/>
                                      <w:szCs w:val="16"/>
                                    </w:rPr>
                                    <w:t xml:space="preserve"> Target</w:t>
                                  </w:r>
                                  <w:r w:rsidR="00E66878" w:rsidRPr="009C58A5">
                                    <w:rPr>
                                      <w:rFonts w:ascii="Poppins" w:hAnsi="Poppins" w:cs="Poppins"/>
                                      <w:b/>
                                      <w:bCs/>
                                      <w:sz w:val="16"/>
                                      <w:szCs w:val="16"/>
                                    </w:rPr>
                                    <w:t xml:space="preserve"> 12M:</w:t>
                                  </w:r>
                                </w:p>
                              </w:tc>
                              <w:tc>
                                <w:tcPr>
                                  <w:tcW w:w="4799" w:type="dxa"/>
                                  <w:shd w:val="clear" w:color="auto" w:fill="auto"/>
                                </w:tcPr>
                                <w:p w14:paraId="2231D25F" w14:textId="77777777" w:rsidR="00E66878" w:rsidRPr="00E2726B" w:rsidRDefault="00E66878" w:rsidP="00AE6793">
                                  <w:pPr>
                                    <w:spacing w:line="240" w:lineRule="auto"/>
                                    <w:contextualSpacing/>
                                    <w:rPr>
                                      <w:rFonts w:ascii="Poppins" w:hAnsi="Poppins" w:cs="Poppins"/>
                                      <w:b/>
                                      <w:bCs/>
                                      <w:sz w:val="16"/>
                                      <w:szCs w:val="16"/>
                                    </w:rPr>
                                  </w:pPr>
                                  <w:r w:rsidRPr="00E2726B">
                                    <w:rPr>
                                      <w:rFonts w:ascii="Poppins" w:hAnsi="Poppins" w:cs="Poppins"/>
                                      <w:b/>
                                      <w:bCs/>
                                      <w:sz w:val="16"/>
                                      <w:szCs w:val="16"/>
                                    </w:rPr>
                                    <w:t>R$ 12,73</w:t>
                                  </w:r>
                                </w:p>
                              </w:tc>
                            </w:tr>
                            <w:tr w:rsidR="00E66878" w:rsidRPr="00E2726B" w14:paraId="6B731FE8" w14:textId="77777777">
                              <w:trPr>
                                <w:trHeight w:val="132"/>
                              </w:trPr>
                              <w:tc>
                                <w:tcPr>
                                  <w:tcW w:w="6397" w:type="dxa"/>
                                  <w:shd w:val="clear" w:color="auto" w:fill="auto"/>
                                </w:tcPr>
                                <w:p w14:paraId="47BF157B" w14:textId="46903208" w:rsidR="00E66878" w:rsidRPr="00AA43F8" w:rsidRDefault="00E66878" w:rsidP="00AE6793">
                                  <w:pPr>
                                    <w:spacing w:line="240" w:lineRule="auto"/>
                                    <w:contextualSpacing/>
                                    <w:rPr>
                                      <w:rFonts w:ascii="Poppins" w:hAnsi="Poppins" w:cs="Poppins"/>
                                      <w:b/>
                                      <w:bCs/>
                                      <w:sz w:val="16"/>
                                      <w:szCs w:val="16"/>
                                      <w:lang w:val="en-US"/>
                                    </w:rPr>
                                  </w:pPr>
                                  <w:r w:rsidRPr="00AA43F8">
                                    <w:rPr>
                                      <w:rFonts w:ascii="Poppins" w:hAnsi="Poppins" w:cs="Poppins"/>
                                      <w:b/>
                                      <w:bCs/>
                                      <w:sz w:val="16"/>
                                      <w:szCs w:val="16"/>
                                      <w:lang w:val="en-US"/>
                                    </w:rPr>
                                    <w:t xml:space="preserve">R$ </w:t>
                                  </w:r>
                                  <w:r w:rsidR="003D3606">
                                    <w:rPr>
                                      <w:rFonts w:ascii="Poppins" w:hAnsi="Poppins" w:cs="Poppins"/>
                                      <w:b/>
                                      <w:bCs/>
                                      <w:sz w:val="16"/>
                                      <w:szCs w:val="16"/>
                                      <w:lang w:val="en-US"/>
                                    </w:rPr>
                                    <w:t>18.00</w:t>
                                  </w:r>
                                </w:p>
                                <w:p w14:paraId="08A7E5A1" w14:textId="77777777" w:rsidR="00E66878" w:rsidRPr="00AA43F8" w:rsidRDefault="00E66878" w:rsidP="00AE6793">
                                  <w:pPr>
                                    <w:spacing w:line="240" w:lineRule="auto"/>
                                    <w:contextualSpacing/>
                                    <w:rPr>
                                      <w:rFonts w:ascii="Poppins" w:hAnsi="Poppins" w:cs="Poppins"/>
                                      <w:sz w:val="16"/>
                                      <w:szCs w:val="16"/>
                                      <w:lang w:val="en-US"/>
                                    </w:rPr>
                                  </w:pPr>
                                </w:p>
                                <w:p w14:paraId="2C211214" w14:textId="15D1E30D" w:rsidR="00E66878" w:rsidRPr="00AA43F8" w:rsidRDefault="009C58A5" w:rsidP="00AE6793">
                                  <w:pPr>
                                    <w:spacing w:line="240" w:lineRule="auto"/>
                                    <w:contextualSpacing/>
                                    <w:rPr>
                                      <w:rFonts w:ascii="Poppins" w:hAnsi="Poppins" w:cs="Poppins"/>
                                      <w:sz w:val="16"/>
                                      <w:szCs w:val="16"/>
                                      <w:lang w:val="en-US"/>
                                    </w:rPr>
                                  </w:pPr>
                                  <w:r w:rsidRPr="00AA43F8">
                                    <w:rPr>
                                      <w:rFonts w:ascii="Poppins" w:hAnsi="Poppins" w:cs="Poppins"/>
                                      <w:sz w:val="16"/>
                                      <w:szCs w:val="16"/>
                                      <w:lang w:val="en-US"/>
                                    </w:rPr>
                                    <w:t>Stock Price</w:t>
                                  </w:r>
                                  <w:r w:rsidR="00E66878" w:rsidRPr="00AA43F8">
                                    <w:rPr>
                                      <w:rFonts w:ascii="Poppins" w:hAnsi="Poppins" w:cs="Poppins"/>
                                      <w:sz w:val="16"/>
                                      <w:szCs w:val="16"/>
                                      <w:lang w:val="en-US"/>
                                    </w:rPr>
                                    <w:t>:</w:t>
                                  </w:r>
                                </w:p>
                                <w:p w14:paraId="0BBF52C6" w14:textId="477B62F4" w:rsidR="00E66878" w:rsidRPr="00AA43F8" w:rsidRDefault="009C58A5" w:rsidP="00AE6793">
                                  <w:pPr>
                                    <w:spacing w:line="240" w:lineRule="auto"/>
                                    <w:contextualSpacing/>
                                    <w:rPr>
                                      <w:rFonts w:ascii="Poppins" w:hAnsi="Poppins" w:cs="Poppins"/>
                                      <w:color w:val="000000"/>
                                      <w:sz w:val="16"/>
                                      <w:szCs w:val="16"/>
                                      <w:lang w:val="en-US"/>
                                    </w:rPr>
                                  </w:pPr>
                                  <w:r w:rsidRPr="00AA43F8">
                                    <w:rPr>
                                      <w:rFonts w:ascii="Poppins" w:hAnsi="Poppins" w:cs="Poppins"/>
                                      <w:sz w:val="16"/>
                                      <w:szCs w:val="16"/>
                                      <w:lang w:val="en-US"/>
                                    </w:rPr>
                                    <w:t>R$</w:t>
                                  </w:r>
                                  <w:r w:rsidR="003D3606">
                                    <w:rPr>
                                      <w:rFonts w:ascii="Poppins" w:hAnsi="Poppins" w:cs="Poppins"/>
                                      <w:sz w:val="16"/>
                                      <w:szCs w:val="16"/>
                                      <w:lang w:val="en-US"/>
                                    </w:rPr>
                                    <w:t xml:space="preserve"> </w:t>
                                  </w:r>
                                  <w:r w:rsidR="002B5093">
                                    <w:rPr>
                                      <w:rFonts w:ascii="Poppins" w:hAnsi="Poppins" w:cs="Poppins"/>
                                      <w:sz w:val="16"/>
                                      <w:szCs w:val="16"/>
                                      <w:lang w:val="en-US"/>
                                    </w:rPr>
                                    <w:t>12</w:t>
                                  </w:r>
                                  <w:r w:rsidR="003D3606">
                                    <w:rPr>
                                      <w:rFonts w:ascii="Poppins" w:hAnsi="Poppins" w:cs="Poppins"/>
                                      <w:sz w:val="16"/>
                                      <w:szCs w:val="16"/>
                                      <w:lang w:val="en-US"/>
                                    </w:rPr>
                                    <w:t>.</w:t>
                                  </w:r>
                                  <w:r w:rsidR="002B5093">
                                    <w:rPr>
                                      <w:rFonts w:ascii="Poppins" w:hAnsi="Poppins" w:cs="Poppins"/>
                                      <w:sz w:val="16"/>
                                      <w:szCs w:val="16"/>
                                      <w:lang w:val="en-US"/>
                                    </w:rPr>
                                    <w:t>70</w:t>
                                  </w:r>
                                </w:p>
                              </w:tc>
                              <w:tc>
                                <w:tcPr>
                                  <w:tcW w:w="4799" w:type="dxa"/>
                                  <w:shd w:val="clear" w:color="auto" w:fill="auto"/>
                                </w:tcPr>
                                <w:p w14:paraId="45D730AC" w14:textId="77777777" w:rsidR="00E66878" w:rsidRPr="00E2726B" w:rsidRDefault="00E66878" w:rsidP="00AE6793">
                                  <w:pPr>
                                    <w:spacing w:line="240" w:lineRule="auto"/>
                                    <w:contextualSpacing/>
                                    <w:rPr>
                                      <w:rFonts w:ascii="Poppins" w:hAnsi="Poppins" w:cs="Poppins"/>
                                      <w:b/>
                                      <w:bCs/>
                                      <w:color w:val="000000"/>
                                      <w:sz w:val="16"/>
                                      <w:szCs w:val="16"/>
                                    </w:rPr>
                                  </w:pPr>
                                  <w:r w:rsidRPr="00E2726B">
                                    <w:rPr>
                                      <w:rFonts w:ascii="Poppins" w:hAnsi="Poppins" w:cs="Poppins"/>
                                      <w:sz w:val="16"/>
                                      <w:szCs w:val="16"/>
                                    </w:rPr>
                                    <w:t>9,71</w:t>
                                  </w:r>
                                </w:p>
                              </w:tc>
                            </w:tr>
                            <w:tr w:rsidR="00E66878" w:rsidRPr="00E2726B" w14:paraId="12AD46E2" w14:textId="77777777">
                              <w:trPr>
                                <w:trHeight w:val="132"/>
                              </w:trPr>
                              <w:tc>
                                <w:tcPr>
                                  <w:tcW w:w="6397" w:type="dxa"/>
                                  <w:shd w:val="clear" w:color="auto" w:fill="auto"/>
                                </w:tcPr>
                                <w:p w14:paraId="3A9BF6ED" w14:textId="77777777" w:rsidR="00E66878" w:rsidRPr="009C58A5" w:rsidRDefault="00E66878" w:rsidP="00AE6793">
                                  <w:pPr>
                                    <w:spacing w:line="240" w:lineRule="auto"/>
                                    <w:contextualSpacing/>
                                    <w:rPr>
                                      <w:rFonts w:ascii="Poppins" w:hAnsi="Poppins" w:cs="Poppins"/>
                                      <w:b/>
                                      <w:bCs/>
                                      <w:sz w:val="16"/>
                                      <w:szCs w:val="16"/>
                                    </w:rPr>
                                  </w:pPr>
                                </w:p>
                                <w:p w14:paraId="0C5CAE74" w14:textId="79E29033" w:rsidR="00E66878" w:rsidRPr="009C58A5" w:rsidRDefault="009C58A5" w:rsidP="00AE6793">
                                  <w:pPr>
                                    <w:spacing w:line="240" w:lineRule="auto"/>
                                    <w:contextualSpacing/>
                                    <w:rPr>
                                      <w:rFonts w:ascii="Poppins" w:hAnsi="Poppins" w:cs="Poppins"/>
                                      <w:b/>
                                      <w:bCs/>
                                      <w:sz w:val="16"/>
                                      <w:szCs w:val="16"/>
                                    </w:rPr>
                                  </w:pPr>
                                  <w:proofErr w:type="spellStart"/>
                                  <w:r w:rsidRPr="009C58A5">
                                    <w:rPr>
                                      <w:rFonts w:ascii="Poppins" w:hAnsi="Poppins" w:cs="Poppins"/>
                                      <w:b/>
                                      <w:bCs/>
                                      <w:sz w:val="16"/>
                                      <w:szCs w:val="16"/>
                                    </w:rPr>
                                    <w:t>Upside</w:t>
                                  </w:r>
                                  <w:proofErr w:type="spellEnd"/>
                                  <w:r w:rsidRPr="009C58A5">
                                    <w:rPr>
                                      <w:rFonts w:ascii="Poppins" w:hAnsi="Poppins" w:cs="Poppins"/>
                                      <w:b/>
                                      <w:bCs/>
                                      <w:sz w:val="16"/>
                                      <w:szCs w:val="16"/>
                                    </w:rPr>
                                    <w:t xml:space="preserve"> (</w:t>
                                  </w:r>
                                  <w:proofErr w:type="spellStart"/>
                                  <w:r w:rsidRPr="009C58A5">
                                    <w:rPr>
                                      <w:rFonts w:ascii="Poppins" w:hAnsi="Poppins" w:cs="Poppins"/>
                                      <w:b/>
                                      <w:bCs/>
                                      <w:sz w:val="16"/>
                                      <w:szCs w:val="16"/>
                                    </w:rPr>
                                    <w:t>Downside</w:t>
                                  </w:r>
                                  <w:proofErr w:type="spellEnd"/>
                                  <w:r w:rsidRPr="009C58A5">
                                    <w:rPr>
                                      <w:rFonts w:ascii="Poppins" w:hAnsi="Poppins" w:cs="Poppins"/>
                                      <w:b/>
                                      <w:bCs/>
                                      <w:sz w:val="16"/>
                                      <w:szCs w:val="16"/>
                                    </w:rPr>
                                    <w:t>)</w:t>
                                  </w:r>
                                  <w:r w:rsidR="00E66878" w:rsidRPr="009C58A5">
                                    <w:rPr>
                                      <w:rFonts w:ascii="Poppins" w:hAnsi="Poppins" w:cs="Poppins"/>
                                      <w:b/>
                                      <w:bCs/>
                                      <w:sz w:val="16"/>
                                      <w:szCs w:val="16"/>
                                    </w:rPr>
                                    <w:t>:</w:t>
                                  </w:r>
                                </w:p>
                                <w:p w14:paraId="5A9D4F23" w14:textId="76C2E917" w:rsidR="00E66878" w:rsidRPr="009C58A5" w:rsidRDefault="00577849" w:rsidP="00AE6793">
                                  <w:pPr>
                                    <w:spacing w:line="240" w:lineRule="auto"/>
                                    <w:contextualSpacing/>
                                    <w:rPr>
                                      <w:rFonts w:ascii="Poppins" w:hAnsi="Poppins" w:cs="Poppins"/>
                                      <w:b/>
                                      <w:bCs/>
                                      <w:sz w:val="16"/>
                                      <w:szCs w:val="16"/>
                                    </w:rPr>
                                  </w:pPr>
                                  <w:r>
                                    <w:rPr>
                                      <w:rFonts w:ascii="Poppins" w:hAnsi="Poppins" w:cs="Poppins"/>
                                      <w:b/>
                                      <w:bCs/>
                                      <w:sz w:val="16"/>
                                      <w:szCs w:val="16"/>
                                    </w:rPr>
                                    <w:t>+</w:t>
                                  </w:r>
                                  <w:r w:rsidR="002B5093">
                                    <w:rPr>
                                      <w:rFonts w:ascii="Poppins" w:hAnsi="Poppins" w:cs="Poppins"/>
                                      <w:b/>
                                      <w:bCs/>
                                      <w:sz w:val="16"/>
                                      <w:szCs w:val="16"/>
                                    </w:rPr>
                                    <w:t>41</w:t>
                                  </w:r>
                                  <w:r>
                                    <w:rPr>
                                      <w:rFonts w:ascii="Poppins" w:hAnsi="Poppins" w:cs="Poppins"/>
                                      <w:b/>
                                      <w:bCs/>
                                      <w:sz w:val="16"/>
                                      <w:szCs w:val="16"/>
                                    </w:rPr>
                                    <w:t>,</w:t>
                                  </w:r>
                                  <w:r w:rsidR="002B5093">
                                    <w:rPr>
                                      <w:rFonts w:ascii="Poppins" w:hAnsi="Poppins" w:cs="Poppins"/>
                                      <w:b/>
                                      <w:bCs/>
                                      <w:sz w:val="16"/>
                                      <w:szCs w:val="16"/>
                                    </w:rPr>
                                    <w:t>7</w:t>
                                  </w:r>
                                  <w:r>
                                    <w:rPr>
                                      <w:rFonts w:ascii="Poppins" w:hAnsi="Poppins" w:cs="Poppins"/>
                                      <w:b/>
                                      <w:bCs/>
                                      <w:sz w:val="16"/>
                                      <w:szCs w:val="16"/>
                                    </w:rPr>
                                    <w:t>%</w:t>
                                  </w:r>
                                </w:p>
                                <w:p w14:paraId="5FF1D7FE" w14:textId="77777777" w:rsidR="00E66878" w:rsidRPr="009C58A5" w:rsidRDefault="00E66878" w:rsidP="00AE6793">
                                  <w:pPr>
                                    <w:spacing w:line="240" w:lineRule="auto"/>
                                    <w:contextualSpacing/>
                                    <w:rPr>
                                      <w:rFonts w:cstheme="minorHAnsi"/>
                                      <w:b/>
                                      <w:bCs/>
                                      <w:sz w:val="16"/>
                                      <w:szCs w:val="16"/>
                                    </w:rPr>
                                  </w:pPr>
                                </w:p>
                                <w:p w14:paraId="5BF802CA" w14:textId="77777777" w:rsidR="00E66878" w:rsidRPr="009C58A5" w:rsidRDefault="00E66878" w:rsidP="00AE6793">
                                  <w:pPr>
                                    <w:spacing w:line="240" w:lineRule="auto"/>
                                    <w:contextualSpacing/>
                                    <w:rPr>
                                      <w:rFonts w:cstheme="minorHAnsi"/>
                                      <w:b/>
                                      <w:bCs/>
                                      <w:sz w:val="16"/>
                                      <w:szCs w:val="16"/>
                                    </w:rPr>
                                  </w:pPr>
                                </w:p>
                                <w:p w14:paraId="548FDF37" w14:textId="3587CBB6" w:rsidR="00E84848" w:rsidRPr="001C7F86" w:rsidRDefault="00E66878" w:rsidP="00AE6793">
                                  <w:pPr>
                                    <w:spacing w:line="240" w:lineRule="auto"/>
                                    <w:contextualSpacing/>
                                    <w:rPr>
                                      <w:rFonts w:ascii="Poppins" w:hAnsi="Poppins" w:cs="Poppins"/>
                                      <w:b/>
                                      <w:bCs/>
                                      <w:sz w:val="16"/>
                                      <w:szCs w:val="16"/>
                                    </w:rPr>
                                  </w:pPr>
                                  <w:r w:rsidRPr="009C58A5">
                                    <w:rPr>
                                      <w:rFonts w:ascii="Poppins" w:hAnsi="Poppins" w:cs="Poppins"/>
                                      <w:b/>
                                      <w:bCs/>
                                      <w:sz w:val="16"/>
                                      <w:szCs w:val="16"/>
                                    </w:rPr>
                                    <w:t>Performa</w:t>
                                  </w:r>
                                  <w:r w:rsidR="000B29BF" w:rsidRPr="009C58A5">
                                    <w:rPr>
                                      <w:rFonts w:ascii="Poppins" w:hAnsi="Poppins" w:cs="Poppins"/>
                                      <w:b/>
                                      <w:bCs/>
                                      <w:sz w:val="16"/>
                                      <w:szCs w:val="16"/>
                                    </w:rPr>
                                    <w:t>n</w:t>
                                  </w:r>
                                  <w:r w:rsidRPr="009C58A5">
                                    <w:rPr>
                                      <w:rFonts w:ascii="Poppins" w:hAnsi="Poppins" w:cs="Poppins"/>
                                      <w:b/>
                                      <w:bCs/>
                                      <w:sz w:val="16"/>
                                      <w:szCs w:val="16"/>
                                    </w:rPr>
                                    <w:t>ce:</w:t>
                                  </w:r>
                                </w:p>
                              </w:tc>
                              <w:tc>
                                <w:tcPr>
                                  <w:tcW w:w="4799" w:type="dxa"/>
                                  <w:shd w:val="clear" w:color="auto" w:fill="auto"/>
                                </w:tcPr>
                                <w:p w14:paraId="2E732709" w14:textId="77777777" w:rsidR="00E66878" w:rsidRPr="00E2726B" w:rsidRDefault="00E66878" w:rsidP="00AE6793">
                                  <w:pPr>
                                    <w:spacing w:line="240" w:lineRule="auto"/>
                                    <w:contextualSpacing/>
                                    <w:rPr>
                                      <w:rFonts w:ascii="Poppins" w:hAnsi="Poppins" w:cs="Poppins"/>
                                      <w:b/>
                                      <w:bCs/>
                                      <w:color w:val="000000"/>
                                      <w:sz w:val="16"/>
                                      <w:szCs w:val="16"/>
                                    </w:rPr>
                                  </w:pPr>
                                  <w:r w:rsidRPr="00E2726B">
                                    <w:rPr>
                                      <w:rFonts w:ascii="Poppins" w:hAnsi="Poppins" w:cs="Poppins"/>
                                      <w:b/>
                                      <w:bCs/>
                                      <w:sz w:val="16"/>
                                      <w:szCs w:val="16"/>
                                    </w:rPr>
                                    <w:t>31,1%</w:t>
                                  </w:r>
                                </w:p>
                              </w:tc>
                            </w:tr>
                            <w:tr w:rsidR="00E66878" w:rsidRPr="002D64E1" w14:paraId="07C0D34B" w14:textId="77777777">
                              <w:trPr>
                                <w:trHeight w:val="132"/>
                              </w:trPr>
                              <w:tc>
                                <w:tcPr>
                                  <w:tcW w:w="6397" w:type="dxa"/>
                                  <w:shd w:val="clear" w:color="auto" w:fill="auto"/>
                                </w:tcPr>
                                <w:p w14:paraId="1C8511F0" w14:textId="77777777" w:rsidR="00E66878" w:rsidRPr="002D64E1" w:rsidRDefault="00E66878" w:rsidP="00AE6793">
                                  <w:pPr>
                                    <w:spacing w:line="240" w:lineRule="auto"/>
                                    <w:contextualSpacing/>
                                    <w:rPr>
                                      <w:rFonts w:ascii="Poppins" w:hAnsi="Poppins" w:cs="Poppins"/>
                                      <w:color w:val="000000"/>
                                      <w:sz w:val="16"/>
                                      <w:szCs w:val="16"/>
                                      <w:lang w:val="en-US"/>
                                    </w:rPr>
                                  </w:pPr>
                                </w:p>
                              </w:tc>
                              <w:tc>
                                <w:tcPr>
                                  <w:tcW w:w="4799" w:type="dxa"/>
                                  <w:shd w:val="clear" w:color="auto" w:fill="auto"/>
                                </w:tcPr>
                                <w:p w14:paraId="380DE2C1" w14:textId="77777777" w:rsidR="00E66878" w:rsidRPr="002D64E1" w:rsidRDefault="00E66878" w:rsidP="00AE6793">
                                  <w:pPr>
                                    <w:spacing w:line="240" w:lineRule="auto"/>
                                    <w:contextualSpacing/>
                                    <w:rPr>
                                      <w:rFonts w:ascii="Poppins" w:hAnsi="Poppins" w:cs="Poppins"/>
                                      <w:b/>
                                      <w:bCs/>
                                      <w:color w:val="000000"/>
                                      <w:sz w:val="16"/>
                                      <w:szCs w:val="16"/>
                                    </w:rPr>
                                  </w:pPr>
                                </w:p>
                              </w:tc>
                            </w:tr>
                            <w:tr w:rsidR="00E66878" w:rsidRPr="002D64E1" w14:paraId="04A3491A" w14:textId="77777777">
                              <w:trPr>
                                <w:trHeight w:val="100"/>
                              </w:trPr>
                              <w:tc>
                                <w:tcPr>
                                  <w:tcW w:w="6397" w:type="dxa"/>
                                  <w:shd w:val="clear" w:color="auto" w:fill="auto"/>
                                </w:tcPr>
                                <w:p w14:paraId="0B769B2C" w14:textId="7E860BE8" w:rsidR="00E66878" w:rsidRPr="002D64E1" w:rsidRDefault="002B5093" w:rsidP="00AE6793">
                                  <w:pPr>
                                    <w:spacing w:line="240" w:lineRule="auto"/>
                                    <w:contextualSpacing/>
                                    <w:rPr>
                                      <w:rFonts w:ascii="Poppins" w:hAnsi="Poppins" w:cs="Poppins"/>
                                      <w:color w:val="000000" w:themeColor="text1"/>
                                      <w:sz w:val="16"/>
                                      <w:szCs w:val="16"/>
                                      <w:lang w:val="en-US"/>
                                    </w:rPr>
                                  </w:pPr>
                                  <w:r>
                                    <w:rPr>
                                      <w:noProof/>
                                    </w:rPr>
                                    <w:drawing>
                                      <wp:inline distT="0" distB="0" distL="0" distR="0" wp14:anchorId="7783B312" wp14:editId="1279BA0B">
                                        <wp:extent cx="1665837" cy="1581785"/>
                                        <wp:effectExtent l="0" t="0" r="0" b="0"/>
                                        <wp:docPr id="1901462896" name="Chart 1">
                                          <a:extLst xmlns:a="http://schemas.openxmlformats.org/drawingml/2006/main">
                                            <a:ext uri="{FF2B5EF4-FFF2-40B4-BE49-F238E27FC236}">
                                              <a16:creationId xmlns:a16="http://schemas.microsoft.com/office/drawing/2014/main" id="{E1FFD89F-AD5F-49CB-9D6A-949EEA722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99" w:type="dxa"/>
                                  <w:shd w:val="clear" w:color="auto" w:fill="auto"/>
                                  <w:vAlign w:val="center"/>
                                </w:tcPr>
                                <w:p w14:paraId="602B9FEE" w14:textId="77777777" w:rsidR="00E66878" w:rsidRPr="002D64E1" w:rsidRDefault="00E66878" w:rsidP="00AE6793">
                                  <w:pPr>
                                    <w:spacing w:line="240" w:lineRule="auto"/>
                                    <w:contextualSpacing/>
                                    <w:rPr>
                                      <w:rFonts w:ascii="Poppins" w:hAnsi="Poppins" w:cs="Poppins"/>
                                      <w:b/>
                                      <w:bCs/>
                                      <w:color w:val="000000"/>
                                      <w:sz w:val="16"/>
                                      <w:szCs w:val="16"/>
                                    </w:rPr>
                                  </w:pPr>
                                  <w:r w:rsidRPr="002D64E1">
                                    <w:rPr>
                                      <w:rFonts w:ascii="Poppins" w:hAnsi="Poppins" w:cs="Poppins"/>
                                      <w:sz w:val="16"/>
                                      <w:szCs w:val="16"/>
                                    </w:rPr>
                                    <w:t>105.689</w:t>
                                  </w:r>
                                </w:p>
                              </w:tc>
                            </w:tr>
                            <w:tr w:rsidR="00E66878" w:rsidRPr="002D64E1" w14:paraId="2CB04CF9" w14:textId="77777777">
                              <w:trPr>
                                <w:trHeight w:val="100"/>
                              </w:trPr>
                              <w:tc>
                                <w:tcPr>
                                  <w:tcW w:w="6397" w:type="dxa"/>
                                  <w:shd w:val="clear" w:color="auto" w:fill="auto"/>
                                </w:tcPr>
                                <w:p w14:paraId="0738238B" w14:textId="77777777" w:rsidR="00E66878" w:rsidRPr="002D64E1" w:rsidRDefault="00E66878" w:rsidP="00AE6793">
                                  <w:pPr>
                                    <w:spacing w:line="240" w:lineRule="auto"/>
                                    <w:rPr>
                                      <w:rFonts w:ascii="Poppins" w:hAnsi="Poppins" w:cs="Poppins"/>
                                      <w:b/>
                                      <w:bCs/>
                                      <w:color w:val="000000" w:themeColor="text1"/>
                                      <w:sz w:val="16"/>
                                      <w:szCs w:val="16"/>
                                    </w:rPr>
                                  </w:pPr>
                                </w:p>
                              </w:tc>
                              <w:tc>
                                <w:tcPr>
                                  <w:tcW w:w="4799" w:type="dxa"/>
                                  <w:shd w:val="clear" w:color="auto" w:fill="auto"/>
                                  <w:vAlign w:val="center"/>
                                </w:tcPr>
                                <w:p w14:paraId="0FB84EB6" w14:textId="77777777" w:rsidR="00E66878" w:rsidRPr="002D64E1" w:rsidRDefault="00E66878" w:rsidP="00AE6793">
                                  <w:pPr>
                                    <w:spacing w:line="240" w:lineRule="auto"/>
                                    <w:contextualSpacing/>
                                    <w:rPr>
                                      <w:rFonts w:ascii="Poppins" w:hAnsi="Poppins" w:cs="Poppins"/>
                                      <w:sz w:val="16"/>
                                      <w:szCs w:val="16"/>
                                    </w:rPr>
                                  </w:pPr>
                                </w:p>
                              </w:tc>
                            </w:tr>
                            <w:tr w:rsidR="00E66878" w:rsidRPr="002D64E1" w14:paraId="3AA6927A" w14:textId="77777777">
                              <w:trPr>
                                <w:trHeight w:val="100"/>
                              </w:trPr>
                              <w:tc>
                                <w:tcPr>
                                  <w:tcW w:w="6397" w:type="dxa"/>
                                  <w:shd w:val="clear" w:color="auto" w:fill="auto"/>
                                </w:tcPr>
                                <w:p w14:paraId="0285B06C" w14:textId="77777777" w:rsidR="00E66878" w:rsidRPr="002D64E1" w:rsidRDefault="00E66878" w:rsidP="00AE6793">
                                  <w:pPr>
                                    <w:spacing w:line="240" w:lineRule="auto"/>
                                    <w:rPr>
                                      <w:rFonts w:ascii="Poppins" w:hAnsi="Poppins" w:cs="Poppins"/>
                                      <w:b/>
                                      <w:bCs/>
                                      <w:color w:val="000000" w:themeColor="text1"/>
                                      <w:sz w:val="16"/>
                                      <w:szCs w:val="16"/>
                                    </w:rPr>
                                  </w:pPr>
                                </w:p>
                              </w:tc>
                              <w:tc>
                                <w:tcPr>
                                  <w:tcW w:w="4799" w:type="dxa"/>
                                  <w:shd w:val="clear" w:color="auto" w:fill="auto"/>
                                  <w:vAlign w:val="center"/>
                                </w:tcPr>
                                <w:p w14:paraId="5DCDC90B" w14:textId="77777777" w:rsidR="00E66878" w:rsidRPr="002D64E1" w:rsidRDefault="00E66878" w:rsidP="00AE6793">
                                  <w:pPr>
                                    <w:spacing w:line="240" w:lineRule="auto"/>
                                    <w:contextualSpacing/>
                                    <w:rPr>
                                      <w:rFonts w:ascii="Poppins" w:hAnsi="Poppins" w:cs="Poppins"/>
                                      <w:sz w:val="16"/>
                                      <w:szCs w:val="16"/>
                                    </w:rPr>
                                  </w:pPr>
                                </w:p>
                              </w:tc>
                            </w:tr>
                            <w:tr w:rsidR="00E66878" w:rsidRPr="002D64E1" w14:paraId="2E49051E" w14:textId="77777777">
                              <w:trPr>
                                <w:trHeight w:val="100"/>
                              </w:trPr>
                              <w:tc>
                                <w:tcPr>
                                  <w:tcW w:w="6397" w:type="dxa"/>
                                  <w:shd w:val="clear" w:color="auto" w:fill="auto"/>
                                </w:tcPr>
                                <w:p w14:paraId="234E16E2" w14:textId="77777777" w:rsidR="00E66878" w:rsidRPr="002D64E1" w:rsidRDefault="00E66878" w:rsidP="00AE6793">
                                  <w:pPr>
                                    <w:spacing w:line="240" w:lineRule="auto"/>
                                    <w:rPr>
                                      <w:rFonts w:ascii="Poppins" w:hAnsi="Poppins" w:cs="Poppins"/>
                                      <w:b/>
                                      <w:bCs/>
                                      <w:color w:val="000000" w:themeColor="text1"/>
                                      <w:sz w:val="16"/>
                                      <w:szCs w:val="16"/>
                                    </w:rPr>
                                  </w:pPr>
                                </w:p>
                              </w:tc>
                              <w:tc>
                                <w:tcPr>
                                  <w:tcW w:w="4799" w:type="dxa"/>
                                  <w:shd w:val="clear" w:color="auto" w:fill="auto"/>
                                  <w:vAlign w:val="center"/>
                                </w:tcPr>
                                <w:p w14:paraId="05D0974C" w14:textId="77777777" w:rsidR="00E66878" w:rsidRPr="002D64E1" w:rsidRDefault="00E66878" w:rsidP="00AE6793">
                                  <w:pPr>
                                    <w:spacing w:line="240" w:lineRule="auto"/>
                                    <w:contextualSpacing/>
                                    <w:rPr>
                                      <w:rFonts w:ascii="Poppins" w:hAnsi="Poppins" w:cs="Poppins"/>
                                      <w:sz w:val="16"/>
                                      <w:szCs w:val="16"/>
                                    </w:rPr>
                                  </w:pPr>
                                </w:p>
                              </w:tc>
                            </w:tr>
                          </w:tbl>
                          <w:p w14:paraId="425626D1" w14:textId="77777777" w:rsidR="00E66878" w:rsidRPr="002D64E1" w:rsidRDefault="00E66878" w:rsidP="00AE6793">
                            <w:pPr>
                              <w:spacing w:after="0" w:line="240" w:lineRule="auto"/>
                              <w:contextualSpacing/>
                              <w:rPr>
                                <w:rFonts w:ascii="Poppins" w:hAnsi="Poppins" w:cs="Poppins"/>
                                <w:sz w:val="16"/>
                                <w:szCs w:val="16"/>
                              </w:rPr>
                            </w:pPr>
                          </w:p>
                          <w:p w14:paraId="7E1BEE5F" w14:textId="77777777" w:rsidR="00306536" w:rsidRPr="002D64E1" w:rsidRDefault="00306536" w:rsidP="00AE6793">
                            <w:pPr>
                              <w:spacing w:after="0" w:line="240" w:lineRule="auto"/>
                              <w:contextualSpacing/>
                              <w:rPr>
                                <w:rFonts w:ascii="Poppins" w:hAnsi="Poppins" w:cs="Poppin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BCC46" id="_x0000_t202" coordsize="21600,21600" o:spt="202" path="m,l,21600r21600,l21600,xe">
                <v:stroke joinstyle="miter"/>
                <v:path gradientshapeok="t" o:connecttype="rect"/>
              </v:shapetype>
              <v:shape id="Caixa de Texto 19" o:spid="_x0000_s1026" type="#_x0000_t202" style="position:absolute;margin-left:377.55pt;margin-top:.2pt;width:140.65pt;height:309.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" filled="f" stroked="f">
                <v:textbox>
                  <w:txbxContent>
                    <w:p w14:paraId="295A8B9A" w14:textId="77777777" w:rsidR="00E66878" w:rsidRPr="00E2726B" w:rsidRDefault="00E66878" w:rsidP="00AE6793">
                      <w:pPr>
                        <w:spacing w:after="0" w:line="240" w:lineRule="auto"/>
                        <w:contextualSpacing/>
                        <w:jc w:val="center"/>
                        <w:rPr>
                          <w:rFonts w:ascii="Poppins" w:hAnsi="Poppins" w:cs="Poppins"/>
                          <w:b/>
                          <w:bCs/>
                          <w:color w:val="002060"/>
                          <w:sz w:val="16"/>
                          <w:szCs w:val="16"/>
                        </w:rPr>
                      </w:pPr>
                    </w:p>
                    <w:tbl>
                      <w:tblPr>
                        <w:tblStyle w:val="TableGrid"/>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7"/>
                        <w:gridCol w:w="4799"/>
                      </w:tblGrid>
                      <w:tr w:rsidR="00E66878" w:rsidRPr="00E2726B" w14:paraId="431410F9" w14:textId="77777777">
                        <w:trPr>
                          <w:trHeight w:val="132"/>
                        </w:trPr>
                        <w:tc>
                          <w:tcPr>
                            <w:tcW w:w="6397" w:type="dxa"/>
                            <w:shd w:val="clear" w:color="auto" w:fill="auto"/>
                          </w:tcPr>
                          <w:p w14:paraId="11AA4C0B" w14:textId="0AC74C0B" w:rsidR="00E66878" w:rsidRPr="009C58A5" w:rsidRDefault="00AA43F8" w:rsidP="00AE6793">
                            <w:pPr>
                              <w:spacing w:line="240" w:lineRule="auto"/>
                              <w:contextualSpacing/>
                              <w:rPr>
                                <w:rFonts w:ascii="Poppins" w:hAnsi="Poppins" w:cs="Poppins"/>
                                <w:b/>
                                <w:bCs/>
                                <w:color w:val="002060"/>
                                <w:sz w:val="16"/>
                                <w:szCs w:val="16"/>
                                <w:lang w:val="en-US"/>
                              </w:rPr>
                            </w:pPr>
                            <w:r>
                              <w:rPr>
                                <w:rFonts w:ascii="Poppins" w:hAnsi="Poppins" w:cs="Poppins"/>
                                <w:b/>
                                <w:bCs/>
                                <w:color w:val="002060"/>
                                <w:sz w:val="16"/>
                                <w:szCs w:val="16"/>
                                <w:lang w:val="en-US"/>
                              </w:rPr>
                              <w:t>Company</w:t>
                            </w:r>
                            <w:r w:rsidR="00E66878" w:rsidRPr="009C58A5">
                              <w:rPr>
                                <w:rFonts w:ascii="Poppins" w:hAnsi="Poppins" w:cs="Poppins"/>
                                <w:b/>
                                <w:bCs/>
                                <w:color w:val="002060"/>
                                <w:sz w:val="16"/>
                                <w:szCs w:val="16"/>
                                <w:lang w:val="en-US"/>
                              </w:rPr>
                              <w:t xml:space="preserve"> (</w:t>
                            </w:r>
                            <w:r w:rsidR="003D3606">
                              <w:rPr>
                                <w:rFonts w:ascii="Poppins" w:hAnsi="Poppins" w:cs="Poppins"/>
                                <w:b/>
                                <w:bCs/>
                                <w:color w:val="002060"/>
                                <w:sz w:val="16"/>
                                <w:szCs w:val="16"/>
                                <w:lang w:val="en-US"/>
                              </w:rPr>
                              <w:t>MOTV3</w:t>
                            </w:r>
                            <w:r w:rsidR="00E66878" w:rsidRPr="009C58A5">
                              <w:rPr>
                                <w:rFonts w:ascii="Poppins" w:hAnsi="Poppins" w:cs="Poppins"/>
                                <w:b/>
                                <w:bCs/>
                                <w:color w:val="002060"/>
                                <w:sz w:val="16"/>
                                <w:szCs w:val="16"/>
                                <w:lang w:val="en-US"/>
                              </w:rPr>
                              <w:t xml:space="preserve"> BZ Equity)</w:t>
                            </w:r>
                          </w:p>
                          <w:p w14:paraId="4D340535" w14:textId="77777777" w:rsidR="00E66878" w:rsidRPr="009C58A5" w:rsidRDefault="00E66878" w:rsidP="00AE6793">
                            <w:pPr>
                              <w:spacing w:line="240" w:lineRule="auto"/>
                              <w:contextualSpacing/>
                              <w:rPr>
                                <w:rFonts w:ascii="Poppins" w:hAnsi="Poppins" w:cs="Poppins"/>
                                <w:b/>
                                <w:bCs/>
                                <w:color w:val="000000"/>
                                <w:sz w:val="16"/>
                                <w:szCs w:val="16"/>
                                <w:lang w:val="en-US"/>
                              </w:rPr>
                            </w:pPr>
                          </w:p>
                          <w:p w14:paraId="5FB89978" w14:textId="39A1D891" w:rsidR="00E66878" w:rsidRPr="009C58A5" w:rsidRDefault="009544E2" w:rsidP="00AE6793">
                            <w:pPr>
                              <w:spacing w:line="240" w:lineRule="auto"/>
                              <w:contextualSpacing/>
                              <w:rPr>
                                <w:rFonts w:ascii="Poppins" w:hAnsi="Poppins" w:cs="Poppins"/>
                                <w:b/>
                                <w:bCs/>
                                <w:noProof/>
                                <w:color w:val="002060"/>
                                <w:sz w:val="16"/>
                                <w:szCs w:val="16"/>
                                <w:lang w:val="en-US"/>
                              </w:rPr>
                            </w:pPr>
                            <w:proofErr w:type="spellStart"/>
                            <w:r w:rsidRPr="009C58A5">
                              <w:rPr>
                                <w:rFonts w:ascii="Poppins" w:hAnsi="Poppins" w:cs="Poppins"/>
                                <w:b/>
                                <w:bCs/>
                                <w:color w:val="000000"/>
                                <w:sz w:val="16"/>
                                <w:szCs w:val="16"/>
                                <w:lang w:val="en-US"/>
                              </w:rPr>
                              <w:t>Recomen</w:t>
                            </w:r>
                            <w:r w:rsidR="009C58A5" w:rsidRPr="009C58A5">
                              <w:rPr>
                                <w:rFonts w:ascii="Poppins" w:hAnsi="Poppins" w:cs="Poppins"/>
                                <w:b/>
                                <w:bCs/>
                                <w:color w:val="000000"/>
                                <w:sz w:val="16"/>
                                <w:szCs w:val="16"/>
                                <w:lang w:val="en-US"/>
                              </w:rPr>
                              <w:t>dation</w:t>
                            </w:r>
                            <w:proofErr w:type="spellEnd"/>
                            <w:r w:rsidR="00E66878" w:rsidRPr="009C58A5">
                              <w:rPr>
                                <w:rFonts w:ascii="Poppins" w:hAnsi="Poppins" w:cs="Poppins"/>
                                <w:b/>
                                <w:bCs/>
                                <w:color w:val="000000"/>
                                <w:sz w:val="16"/>
                                <w:szCs w:val="16"/>
                                <w:lang w:val="en-US"/>
                              </w:rPr>
                              <w:t xml:space="preserve">: </w:t>
                            </w:r>
                            <w:r w:rsidR="00577849">
                              <w:rPr>
                                <w:rFonts w:ascii="Poppins" w:hAnsi="Poppins" w:cs="Poppins"/>
                                <w:b/>
                                <w:bCs/>
                                <w:color w:val="000000"/>
                                <w:sz w:val="16"/>
                                <w:szCs w:val="16"/>
                                <w:lang w:val="en-US"/>
                              </w:rPr>
                              <w:t>Buy</w:t>
                            </w:r>
                          </w:p>
                        </w:tc>
                        <w:tc>
                          <w:tcPr>
                            <w:tcW w:w="4799" w:type="dxa"/>
                            <w:shd w:val="clear" w:color="auto" w:fill="auto"/>
                          </w:tcPr>
                          <w:p w14:paraId="47E47AEB" w14:textId="77777777" w:rsidR="00E66878" w:rsidRPr="009C58A5" w:rsidRDefault="00E66878" w:rsidP="00AE6793">
                            <w:pPr>
                              <w:spacing w:line="240" w:lineRule="auto"/>
                              <w:contextualSpacing/>
                              <w:rPr>
                                <w:rFonts w:ascii="Poppins" w:hAnsi="Poppins" w:cs="Poppins"/>
                                <w:b/>
                                <w:bCs/>
                                <w:color w:val="000000"/>
                                <w:sz w:val="16"/>
                                <w:szCs w:val="16"/>
                                <w:lang w:val="en-US"/>
                              </w:rPr>
                            </w:pPr>
                          </w:p>
                          <w:p w14:paraId="234C598C" w14:textId="77777777" w:rsidR="00E66878" w:rsidRPr="00E2726B" w:rsidRDefault="00E66878" w:rsidP="00AE6793">
                            <w:pPr>
                              <w:spacing w:line="240" w:lineRule="auto"/>
                              <w:contextualSpacing/>
                              <w:rPr>
                                <w:rFonts w:ascii="Poppins" w:hAnsi="Poppins" w:cs="Poppins"/>
                                <w:noProof/>
                                <w:color w:val="002060"/>
                                <w:sz w:val="16"/>
                                <w:szCs w:val="16"/>
                              </w:rPr>
                            </w:pPr>
                            <w:r w:rsidRPr="00E2726B">
                              <w:rPr>
                                <w:rFonts w:ascii="Poppins" w:hAnsi="Poppins" w:cs="Poppins"/>
                                <w:b/>
                                <w:bCs/>
                                <w:color w:val="000000"/>
                                <w:sz w:val="16"/>
                                <w:szCs w:val="16"/>
                              </w:rPr>
                              <w:t>BUY</w:t>
                            </w:r>
                          </w:p>
                        </w:tc>
                      </w:tr>
                      <w:tr w:rsidR="00E66878" w:rsidRPr="00E2726B" w14:paraId="684F8142" w14:textId="77777777">
                        <w:trPr>
                          <w:trHeight w:val="132"/>
                        </w:trPr>
                        <w:tc>
                          <w:tcPr>
                            <w:tcW w:w="6397" w:type="dxa"/>
                            <w:shd w:val="clear" w:color="auto" w:fill="auto"/>
                          </w:tcPr>
                          <w:p w14:paraId="73DBF460" w14:textId="77777777" w:rsidR="00E66878" w:rsidRPr="009C58A5" w:rsidRDefault="00E66878" w:rsidP="00AE6793">
                            <w:pPr>
                              <w:spacing w:line="240" w:lineRule="auto"/>
                              <w:contextualSpacing/>
                              <w:rPr>
                                <w:rFonts w:ascii="Poppins" w:hAnsi="Poppins" w:cs="Poppins"/>
                                <w:color w:val="000000"/>
                                <w:sz w:val="16"/>
                                <w:szCs w:val="16"/>
                              </w:rPr>
                            </w:pPr>
                          </w:p>
                        </w:tc>
                        <w:tc>
                          <w:tcPr>
                            <w:tcW w:w="4799" w:type="dxa"/>
                            <w:shd w:val="clear" w:color="auto" w:fill="auto"/>
                          </w:tcPr>
                          <w:p w14:paraId="583AF17F" w14:textId="77777777" w:rsidR="00E66878" w:rsidRPr="00E2726B" w:rsidRDefault="00E66878" w:rsidP="00AE6793">
                            <w:pPr>
                              <w:spacing w:line="240" w:lineRule="auto"/>
                              <w:contextualSpacing/>
                              <w:rPr>
                                <w:rFonts w:ascii="Poppins" w:hAnsi="Poppins" w:cs="Poppins"/>
                                <w:b/>
                                <w:bCs/>
                                <w:color w:val="000000"/>
                                <w:sz w:val="16"/>
                                <w:szCs w:val="16"/>
                              </w:rPr>
                            </w:pPr>
                          </w:p>
                        </w:tc>
                      </w:tr>
                      <w:tr w:rsidR="00E66878" w:rsidRPr="00E2726B" w14:paraId="6C605C3A" w14:textId="77777777">
                        <w:trPr>
                          <w:trHeight w:val="132"/>
                        </w:trPr>
                        <w:tc>
                          <w:tcPr>
                            <w:tcW w:w="6397" w:type="dxa"/>
                            <w:shd w:val="clear" w:color="auto" w:fill="auto"/>
                            <w:vAlign w:val="center"/>
                          </w:tcPr>
                          <w:p w14:paraId="33501491" w14:textId="1B8EC162" w:rsidR="00E66878" w:rsidRPr="009C58A5" w:rsidRDefault="009C58A5" w:rsidP="00AE6793">
                            <w:pPr>
                              <w:spacing w:line="240" w:lineRule="auto"/>
                              <w:contextualSpacing/>
                              <w:rPr>
                                <w:rFonts w:ascii="Poppins" w:hAnsi="Poppins" w:cs="Poppins"/>
                                <w:sz w:val="16"/>
                                <w:szCs w:val="16"/>
                              </w:rPr>
                            </w:pPr>
                            <w:proofErr w:type="spellStart"/>
                            <w:r w:rsidRPr="009C58A5">
                              <w:rPr>
                                <w:rFonts w:ascii="Poppins" w:hAnsi="Poppins" w:cs="Poppins"/>
                                <w:b/>
                                <w:bCs/>
                                <w:sz w:val="16"/>
                                <w:szCs w:val="16"/>
                              </w:rPr>
                              <w:t>Price</w:t>
                            </w:r>
                            <w:proofErr w:type="spellEnd"/>
                            <w:r w:rsidRPr="009C58A5">
                              <w:rPr>
                                <w:rFonts w:ascii="Poppins" w:hAnsi="Poppins" w:cs="Poppins"/>
                                <w:b/>
                                <w:bCs/>
                                <w:sz w:val="16"/>
                                <w:szCs w:val="16"/>
                              </w:rPr>
                              <w:t xml:space="preserve"> Target</w:t>
                            </w:r>
                            <w:r w:rsidR="00E66878" w:rsidRPr="009C58A5">
                              <w:rPr>
                                <w:rFonts w:ascii="Poppins" w:hAnsi="Poppins" w:cs="Poppins"/>
                                <w:b/>
                                <w:bCs/>
                                <w:sz w:val="16"/>
                                <w:szCs w:val="16"/>
                              </w:rPr>
                              <w:t xml:space="preserve"> 12M:</w:t>
                            </w:r>
                          </w:p>
                        </w:tc>
                        <w:tc>
                          <w:tcPr>
                            <w:tcW w:w="4799" w:type="dxa"/>
                            <w:shd w:val="clear" w:color="auto" w:fill="auto"/>
                          </w:tcPr>
                          <w:p w14:paraId="2231D25F" w14:textId="77777777" w:rsidR="00E66878" w:rsidRPr="00E2726B" w:rsidRDefault="00E66878" w:rsidP="00AE6793">
                            <w:pPr>
                              <w:spacing w:line="240" w:lineRule="auto"/>
                              <w:contextualSpacing/>
                              <w:rPr>
                                <w:rFonts w:ascii="Poppins" w:hAnsi="Poppins" w:cs="Poppins"/>
                                <w:b/>
                                <w:bCs/>
                                <w:sz w:val="16"/>
                                <w:szCs w:val="16"/>
                              </w:rPr>
                            </w:pPr>
                            <w:r w:rsidRPr="00E2726B">
                              <w:rPr>
                                <w:rFonts w:ascii="Poppins" w:hAnsi="Poppins" w:cs="Poppins"/>
                                <w:b/>
                                <w:bCs/>
                                <w:sz w:val="16"/>
                                <w:szCs w:val="16"/>
                              </w:rPr>
                              <w:t>R$ 12,73</w:t>
                            </w:r>
                          </w:p>
                        </w:tc>
                      </w:tr>
                      <w:tr w:rsidR="00E66878" w:rsidRPr="00E2726B" w14:paraId="6B731FE8" w14:textId="77777777">
                        <w:trPr>
                          <w:trHeight w:val="132"/>
                        </w:trPr>
                        <w:tc>
                          <w:tcPr>
                            <w:tcW w:w="6397" w:type="dxa"/>
                            <w:shd w:val="clear" w:color="auto" w:fill="auto"/>
                          </w:tcPr>
                          <w:p w14:paraId="47BF157B" w14:textId="46903208" w:rsidR="00E66878" w:rsidRPr="00AA43F8" w:rsidRDefault="00E66878" w:rsidP="00AE6793">
                            <w:pPr>
                              <w:spacing w:line="240" w:lineRule="auto"/>
                              <w:contextualSpacing/>
                              <w:rPr>
                                <w:rFonts w:ascii="Poppins" w:hAnsi="Poppins" w:cs="Poppins"/>
                                <w:b/>
                                <w:bCs/>
                                <w:sz w:val="16"/>
                                <w:szCs w:val="16"/>
                                <w:lang w:val="en-US"/>
                              </w:rPr>
                            </w:pPr>
                            <w:r w:rsidRPr="00AA43F8">
                              <w:rPr>
                                <w:rFonts w:ascii="Poppins" w:hAnsi="Poppins" w:cs="Poppins"/>
                                <w:b/>
                                <w:bCs/>
                                <w:sz w:val="16"/>
                                <w:szCs w:val="16"/>
                                <w:lang w:val="en-US"/>
                              </w:rPr>
                              <w:t xml:space="preserve">R$ </w:t>
                            </w:r>
                            <w:r w:rsidR="003D3606">
                              <w:rPr>
                                <w:rFonts w:ascii="Poppins" w:hAnsi="Poppins" w:cs="Poppins"/>
                                <w:b/>
                                <w:bCs/>
                                <w:sz w:val="16"/>
                                <w:szCs w:val="16"/>
                                <w:lang w:val="en-US"/>
                              </w:rPr>
                              <w:t>18.00</w:t>
                            </w:r>
                          </w:p>
                          <w:p w14:paraId="08A7E5A1" w14:textId="77777777" w:rsidR="00E66878" w:rsidRPr="00AA43F8" w:rsidRDefault="00E66878" w:rsidP="00AE6793">
                            <w:pPr>
                              <w:spacing w:line="240" w:lineRule="auto"/>
                              <w:contextualSpacing/>
                              <w:rPr>
                                <w:rFonts w:ascii="Poppins" w:hAnsi="Poppins" w:cs="Poppins"/>
                                <w:sz w:val="16"/>
                                <w:szCs w:val="16"/>
                                <w:lang w:val="en-US"/>
                              </w:rPr>
                            </w:pPr>
                          </w:p>
                          <w:p w14:paraId="2C211214" w14:textId="15D1E30D" w:rsidR="00E66878" w:rsidRPr="00AA43F8" w:rsidRDefault="009C58A5" w:rsidP="00AE6793">
                            <w:pPr>
                              <w:spacing w:line="240" w:lineRule="auto"/>
                              <w:contextualSpacing/>
                              <w:rPr>
                                <w:rFonts w:ascii="Poppins" w:hAnsi="Poppins" w:cs="Poppins"/>
                                <w:sz w:val="16"/>
                                <w:szCs w:val="16"/>
                                <w:lang w:val="en-US"/>
                              </w:rPr>
                            </w:pPr>
                            <w:r w:rsidRPr="00AA43F8">
                              <w:rPr>
                                <w:rFonts w:ascii="Poppins" w:hAnsi="Poppins" w:cs="Poppins"/>
                                <w:sz w:val="16"/>
                                <w:szCs w:val="16"/>
                                <w:lang w:val="en-US"/>
                              </w:rPr>
                              <w:t>Stock Price</w:t>
                            </w:r>
                            <w:r w:rsidR="00E66878" w:rsidRPr="00AA43F8">
                              <w:rPr>
                                <w:rFonts w:ascii="Poppins" w:hAnsi="Poppins" w:cs="Poppins"/>
                                <w:sz w:val="16"/>
                                <w:szCs w:val="16"/>
                                <w:lang w:val="en-US"/>
                              </w:rPr>
                              <w:t>:</w:t>
                            </w:r>
                          </w:p>
                          <w:p w14:paraId="0BBF52C6" w14:textId="477B62F4" w:rsidR="00E66878" w:rsidRPr="00AA43F8" w:rsidRDefault="009C58A5" w:rsidP="00AE6793">
                            <w:pPr>
                              <w:spacing w:line="240" w:lineRule="auto"/>
                              <w:contextualSpacing/>
                              <w:rPr>
                                <w:rFonts w:ascii="Poppins" w:hAnsi="Poppins" w:cs="Poppins"/>
                                <w:color w:val="000000"/>
                                <w:sz w:val="16"/>
                                <w:szCs w:val="16"/>
                                <w:lang w:val="en-US"/>
                              </w:rPr>
                            </w:pPr>
                            <w:r w:rsidRPr="00AA43F8">
                              <w:rPr>
                                <w:rFonts w:ascii="Poppins" w:hAnsi="Poppins" w:cs="Poppins"/>
                                <w:sz w:val="16"/>
                                <w:szCs w:val="16"/>
                                <w:lang w:val="en-US"/>
                              </w:rPr>
                              <w:t>R$</w:t>
                            </w:r>
                            <w:r w:rsidR="003D3606">
                              <w:rPr>
                                <w:rFonts w:ascii="Poppins" w:hAnsi="Poppins" w:cs="Poppins"/>
                                <w:sz w:val="16"/>
                                <w:szCs w:val="16"/>
                                <w:lang w:val="en-US"/>
                              </w:rPr>
                              <w:t xml:space="preserve"> </w:t>
                            </w:r>
                            <w:r w:rsidR="002B5093">
                              <w:rPr>
                                <w:rFonts w:ascii="Poppins" w:hAnsi="Poppins" w:cs="Poppins"/>
                                <w:sz w:val="16"/>
                                <w:szCs w:val="16"/>
                                <w:lang w:val="en-US"/>
                              </w:rPr>
                              <w:t>12</w:t>
                            </w:r>
                            <w:r w:rsidR="003D3606">
                              <w:rPr>
                                <w:rFonts w:ascii="Poppins" w:hAnsi="Poppins" w:cs="Poppins"/>
                                <w:sz w:val="16"/>
                                <w:szCs w:val="16"/>
                                <w:lang w:val="en-US"/>
                              </w:rPr>
                              <w:t>.</w:t>
                            </w:r>
                            <w:r w:rsidR="002B5093">
                              <w:rPr>
                                <w:rFonts w:ascii="Poppins" w:hAnsi="Poppins" w:cs="Poppins"/>
                                <w:sz w:val="16"/>
                                <w:szCs w:val="16"/>
                                <w:lang w:val="en-US"/>
                              </w:rPr>
                              <w:t>70</w:t>
                            </w:r>
                          </w:p>
                        </w:tc>
                        <w:tc>
                          <w:tcPr>
                            <w:tcW w:w="4799" w:type="dxa"/>
                            <w:shd w:val="clear" w:color="auto" w:fill="auto"/>
                          </w:tcPr>
                          <w:p w14:paraId="45D730AC" w14:textId="77777777" w:rsidR="00E66878" w:rsidRPr="00E2726B" w:rsidRDefault="00E66878" w:rsidP="00AE6793">
                            <w:pPr>
                              <w:spacing w:line="240" w:lineRule="auto"/>
                              <w:contextualSpacing/>
                              <w:rPr>
                                <w:rFonts w:ascii="Poppins" w:hAnsi="Poppins" w:cs="Poppins"/>
                                <w:b/>
                                <w:bCs/>
                                <w:color w:val="000000"/>
                                <w:sz w:val="16"/>
                                <w:szCs w:val="16"/>
                              </w:rPr>
                            </w:pPr>
                            <w:r w:rsidRPr="00E2726B">
                              <w:rPr>
                                <w:rFonts w:ascii="Poppins" w:hAnsi="Poppins" w:cs="Poppins"/>
                                <w:sz w:val="16"/>
                                <w:szCs w:val="16"/>
                              </w:rPr>
                              <w:t>9,71</w:t>
                            </w:r>
                          </w:p>
                        </w:tc>
                      </w:tr>
                      <w:tr w:rsidR="00E66878" w:rsidRPr="00E2726B" w14:paraId="12AD46E2" w14:textId="77777777">
                        <w:trPr>
                          <w:trHeight w:val="132"/>
                        </w:trPr>
                        <w:tc>
                          <w:tcPr>
                            <w:tcW w:w="6397" w:type="dxa"/>
                            <w:shd w:val="clear" w:color="auto" w:fill="auto"/>
                          </w:tcPr>
                          <w:p w14:paraId="3A9BF6ED" w14:textId="77777777" w:rsidR="00E66878" w:rsidRPr="009C58A5" w:rsidRDefault="00E66878" w:rsidP="00AE6793">
                            <w:pPr>
                              <w:spacing w:line="240" w:lineRule="auto"/>
                              <w:contextualSpacing/>
                              <w:rPr>
                                <w:rFonts w:ascii="Poppins" w:hAnsi="Poppins" w:cs="Poppins"/>
                                <w:b/>
                                <w:bCs/>
                                <w:sz w:val="16"/>
                                <w:szCs w:val="16"/>
                              </w:rPr>
                            </w:pPr>
                          </w:p>
                          <w:p w14:paraId="0C5CAE74" w14:textId="79E29033" w:rsidR="00E66878" w:rsidRPr="009C58A5" w:rsidRDefault="009C58A5" w:rsidP="00AE6793">
                            <w:pPr>
                              <w:spacing w:line="240" w:lineRule="auto"/>
                              <w:contextualSpacing/>
                              <w:rPr>
                                <w:rFonts w:ascii="Poppins" w:hAnsi="Poppins" w:cs="Poppins"/>
                                <w:b/>
                                <w:bCs/>
                                <w:sz w:val="16"/>
                                <w:szCs w:val="16"/>
                              </w:rPr>
                            </w:pPr>
                            <w:proofErr w:type="spellStart"/>
                            <w:r w:rsidRPr="009C58A5">
                              <w:rPr>
                                <w:rFonts w:ascii="Poppins" w:hAnsi="Poppins" w:cs="Poppins"/>
                                <w:b/>
                                <w:bCs/>
                                <w:sz w:val="16"/>
                                <w:szCs w:val="16"/>
                              </w:rPr>
                              <w:t>Upside</w:t>
                            </w:r>
                            <w:proofErr w:type="spellEnd"/>
                            <w:r w:rsidRPr="009C58A5">
                              <w:rPr>
                                <w:rFonts w:ascii="Poppins" w:hAnsi="Poppins" w:cs="Poppins"/>
                                <w:b/>
                                <w:bCs/>
                                <w:sz w:val="16"/>
                                <w:szCs w:val="16"/>
                              </w:rPr>
                              <w:t xml:space="preserve"> (</w:t>
                            </w:r>
                            <w:proofErr w:type="spellStart"/>
                            <w:r w:rsidRPr="009C58A5">
                              <w:rPr>
                                <w:rFonts w:ascii="Poppins" w:hAnsi="Poppins" w:cs="Poppins"/>
                                <w:b/>
                                <w:bCs/>
                                <w:sz w:val="16"/>
                                <w:szCs w:val="16"/>
                              </w:rPr>
                              <w:t>Downside</w:t>
                            </w:r>
                            <w:proofErr w:type="spellEnd"/>
                            <w:r w:rsidRPr="009C58A5">
                              <w:rPr>
                                <w:rFonts w:ascii="Poppins" w:hAnsi="Poppins" w:cs="Poppins"/>
                                <w:b/>
                                <w:bCs/>
                                <w:sz w:val="16"/>
                                <w:szCs w:val="16"/>
                              </w:rPr>
                              <w:t>)</w:t>
                            </w:r>
                            <w:r w:rsidR="00E66878" w:rsidRPr="009C58A5">
                              <w:rPr>
                                <w:rFonts w:ascii="Poppins" w:hAnsi="Poppins" w:cs="Poppins"/>
                                <w:b/>
                                <w:bCs/>
                                <w:sz w:val="16"/>
                                <w:szCs w:val="16"/>
                              </w:rPr>
                              <w:t>:</w:t>
                            </w:r>
                          </w:p>
                          <w:p w14:paraId="5A9D4F23" w14:textId="76C2E917" w:rsidR="00E66878" w:rsidRPr="009C58A5" w:rsidRDefault="00577849" w:rsidP="00AE6793">
                            <w:pPr>
                              <w:spacing w:line="240" w:lineRule="auto"/>
                              <w:contextualSpacing/>
                              <w:rPr>
                                <w:rFonts w:ascii="Poppins" w:hAnsi="Poppins" w:cs="Poppins"/>
                                <w:b/>
                                <w:bCs/>
                                <w:sz w:val="16"/>
                                <w:szCs w:val="16"/>
                              </w:rPr>
                            </w:pPr>
                            <w:r>
                              <w:rPr>
                                <w:rFonts w:ascii="Poppins" w:hAnsi="Poppins" w:cs="Poppins"/>
                                <w:b/>
                                <w:bCs/>
                                <w:sz w:val="16"/>
                                <w:szCs w:val="16"/>
                              </w:rPr>
                              <w:t>+</w:t>
                            </w:r>
                            <w:r w:rsidR="002B5093">
                              <w:rPr>
                                <w:rFonts w:ascii="Poppins" w:hAnsi="Poppins" w:cs="Poppins"/>
                                <w:b/>
                                <w:bCs/>
                                <w:sz w:val="16"/>
                                <w:szCs w:val="16"/>
                              </w:rPr>
                              <w:t>41</w:t>
                            </w:r>
                            <w:r>
                              <w:rPr>
                                <w:rFonts w:ascii="Poppins" w:hAnsi="Poppins" w:cs="Poppins"/>
                                <w:b/>
                                <w:bCs/>
                                <w:sz w:val="16"/>
                                <w:szCs w:val="16"/>
                              </w:rPr>
                              <w:t>,</w:t>
                            </w:r>
                            <w:r w:rsidR="002B5093">
                              <w:rPr>
                                <w:rFonts w:ascii="Poppins" w:hAnsi="Poppins" w:cs="Poppins"/>
                                <w:b/>
                                <w:bCs/>
                                <w:sz w:val="16"/>
                                <w:szCs w:val="16"/>
                              </w:rPr>
                              <w:t>7</w:t>
                            </w:r>
                            <w:r>
                              <w:rPr>
                                <w:rFonts w:ascii="Poppins" w:hAnsi="Poppins" w:cs="Poppins"/>
                                <w:b/>
                                <w:bCs/>
                                <w:sz w:val="16"/>
                                <w:szCs w:val="16"/>
                              </w:rPr>
                              <w:t>%</w:t>
                            </w:r>
                          </w:p>
                          <w:p w14:paraId="5FF1D7FE" w14:textId="77777777" w:rsidR="00E66878" w:rsidRPr="009C58A5" w:rsidRDefault="00E66878" w:rsidP="00AE6793">
                            <w:pPr>
                              <w:spacing w:line="240" w:lineRule="auto"/>
                              <w:contextualSpacing/>
                              <w:rPr>
                                <w:rFonts w:cstheme="minorHAnsi"/>
                                <w:b/>
                                <w:bCs/>
                                <w:sz w:val="16"/>
                                <w:szCs w:val="16"/>
                              </w:rPr>
                            </w:pPr>
                          </w:p>
                          <w:p w14:paraId="5BF802CA" w14:textId="77777777" w:rsidR="00E66878" w:rsidRPr="009C58A5" w:rsidRDefault="00E66878" w:rsidP="00AE6793">
                            <w:pPr>
                              <w:spacing w:line="240" w:lineRule="auto"/>
                              <w:contextualSpacing/>
                              <w:rPr>
                                <w:rFonts w:cstheme="minorHAnsi"/>
                                <w:b/>
                                <w:bCs/>
                                <w:sz w:val="16"/>
                                <w:szCs w:val="16"/>
                              </w:rPr>
                            </w:pPr>
                          </w:p>
                          <w:p w14:paraId="548FDF37" w14:textId="3587CBB6" w:rsidR="00E84848" w:rsidRPr="001C7F86" w:rsidRDefault="00E66878" w:rsidP="00AE6793">
                            <w:pPr>
                              <w:spacing w:line="240" w:lineRule="auto"/>
                              <w:contextualSpacing/>
                              <w:rPr>
                                <w:rFonts w:ascii="Poppins" w:hAnsi="Poppins" w:cs="Poppins"/>
                                <w:b/>
                                <w:bCs/>
                                <w:sz w:val="16"/>
                                <w:szCs w:val="16"/>
                              </w:rPr>
                            </w:pPr>
                            <w:r w:rsidRPr="009C58A5">
                              <w:rPr>
                                <w:rFonts w:ascii="Poppins" w:hAnsi="Poppins" w:cs="Poppins"/>
                                <w:b/>
                                <w:bCs/>
                                <w:sz w:val="16"/>
                                <w:szCs w:val="16"/>
                              </w:rPr>
                              <w:t>Performa</w:t>
                            </w:r>
                            <w:r w:rsidR="000B29BF" w:rsidRPr="009C58A5">
                              <w:rPr>
                                <w:rFonts w:ascii="Poppins" w:hAnsi="Poppins" w:cs="Poppins"/>
                                <w:b/>
                                <w:bCs/>
                                <w:sz w:val="16"/>
                                <w:szCs w:val="16"/>
                              </w:rPr>
                              <w:t>n</w:t>
                            </w:r>
                            <w:r w:rsidRPr="009C58A5">
                              <w:rPr>
                                <w:rFonts w:ascii="Poppins" w:hAnsi="Poppins" w:cs="Poppins"/>
                                <w:b/>
                                <w:bCs/>
                                <w:sz w:val="16"/>
                                <w:szCs w:val="16"/>
                              </w:rPr>
                              <w:t>ce:</w:t>
                            </w:r>
                          </w:p>
                        </w:tc>
                        <w:tc>
                          <w:tcPr>
                            <w:tcW w:w="4799" w:type="dxa"/>
                            <w:shd w:val="clear" w:color="auto" w:fill="auto"/>
                          </w:tcPr>
                          <w:p w14:paraId="2E732709" w14:textId="77777777" w:rsidR="00E66878" w:rsidRPr="00E2726B" w:rsidRDefault="00E66878" w:rsidP="00AE6793">
                            <w:pPr>
                              <w:spacing w:line="240" w:lineRule="auto"/>
                              <w:contextualSpacing/>
                              <w:rPr>
                                <w:rFonts w:ascii="Poppins" w:hAnsi="Poppins" w:cs="Poppins"/>
                                <w:b/>
                                <w:bCs/>
                                <w:color w:val="000000"/>
                                <w:sz w:val="16"/>
                                <w:szCs w:val="16"/>
                              </w:rPr>
                            </w:pPr>
                            <w:r w:rsidRPr="00E2726B">
                              <w:rPr>
                                <w:rFonts w:ascii="Poppins" w:hAnsi="Poppins" w:cs="Poppins"/>
                                <w:b/>
                                <w:bCs/>
                                <w:sz w:val="16"/>
                                <w:szCs w:val="16"/>
                              </w:rPr>
                              <w:t>31,1%</w:t>
                            </w:r>
                          </w:p>
                        </w:tc>
                      </w:tr>
                      <w:tr w:rsidR="00E66878" w:rsidRPr="002D64E1" w14:paraId="07C0D34B" w14:textId="77777777">
                        <w:trPr>
                          <w:trHeight w:val="132"/>
                        </w:trPr>
                        <w:tc>
                          <w:tcPr>
                            <w:tcW w:w="6397" w:type="dxa"/>
                            <w:shd w:val="clear" w:color="auto" w:fill="auto"/>
                          </w:tcPr>
                          <w:p w14:paraId="1C8511F0" w14:textId="77777777" w:rsidR="00E66878" w:rsidRPr="002D64E1" w:rsidRDefault="00E66878" w:rsidP="00AE6793">
                            <w:pPr>
                              <w:spacing w:line="240" w:lineRule="auto"/>
                              <w:contextualSpacing/>
                              <w:rPr>
                                <w:rFonts w:ascii="Poppins" w:hAnsi="Poppins" w:cs="Poppins"/>
                                <w:color w:val="000000"/>
                                <w:sz w:val="16"/>
                                <w:szCs w:val="16"/>
                                <w:lang w:val="en-US"/>
                              </w:rPr>
                            </w:pPr>
                          </w:p>
                        </w:tc>
                        <w:tc>
                          <w:tcPr>
                            <w:tcW w:w="4799" w:type="dxa"/>
                            <w:shd w:val="clear" w:color="auto" w:fill="auto"/>
                          </w:tcPr>
                          <w:p w14:paraId="380DE2C1" w14:textId="77777777" w:rsidR="00E66878" w:rsidRPr="002D64E1" w:rsidRDefault="00E66878" w:rsidP="00AE6793">
                            <w:pPr>
                              <w:spacing w:line="240" w:lineRule="auto"/>
                              <w:contextualSpacing/>
                              <w:rPr>
                                <w:rFonts w:ascii="Poppins" w:hAnsi="Poppins" w:cs="Poppins"/>
                                <w:b/>
                                <w:bCs/>
                                <w:color w:val="000000"/>
                                <w:sz w:val="16"/>
                                <w:szCs w:val="16"/>
                              </w:rPr>
                            </w:pPr>
                          </w:p>
                        </w:tc>
                      </w:tr>
                      <w:tr w:rsidR="00E66878" w:rsidRPr="002D64E1" w14:paraId="04A3491A" w14:textId="77777777">
                        <w:trPr>
                          <w:trHeight w:val="100"/>
                        </w:trPr>
                        <w:tc>
                          <w:tcPr>
                            <w:tcW w:w="6397" w:type="dxa"/>
                            <w:shd w:val="clear" w:color="auto" w:fill="auto"/>
                          </w:tcPr>
                          <w:p w14:paraId="0B769B2C" w14:textId="7E860BE8" w:rsidR="00E66878" w:rsidRPr="002D64E1" w:rsidRDefault="002B5093" w:rsidP="00AE6793">
                            <w:pPr>
                              <w:spacing w:line="240" w:lineRule="auto"/>
                              <w:contextualSpacing/>
                              <w:rPr>
                                <w:rFonts w:ascii="Poppins" w:hAnsi="Poppins" w:cs="Poppins"/>
                                <w:color w:val="000000" w:themeColor="text1"/>
                                <w:sz w:val="16"/>
                                <w:szCs w:val="16"/>
                                <w:lang w:val="en-US"/>
                              </w:rPr>
                            </w:pPr>
                            <w:r>
                              <w:rPr>
                                <w:noProof/>
                              </w:rPr>
                              <w:drawing>
                                <wp:inline distT="0" distB="0" distL="0" distR="0" wp14:anchorId="7783B312" wp14:editId="1279BA0B">
                                  <wp:extent cx="1665837" cy="1581785"/>
                                  <wp:effectExtent l="0" t="0" r="0" b="0"/>
                                  <wp:docPr id="1901462896" name="Chart 1">
                                    <a:extLst xmlns:a="http://schemas.openxmlformats.org/drawingml/2006/main">
                                      <a:ext uri="{FF2B5EF4-FFF2-40B4-BE49-F238E27FC236}">
                                        <a16:creationId xmlns:a16="http://schemas.microsoft.com/office/drawing/2014/main" id="{E1FFD89F-AD5F-49CB-9D6A-949EEA722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99" w:type="dxa"/>
                            <w:shd w:val="clear" w:color="auto" w:fill="auto"/>
                            <w:vAlign w:val="center"/>
                          </w:tcPr>
                          <w:p w14:paraId="602B9FEE" w14:textId="77777777" w:rsidR="00E66878" w:rsidRPr="002D64E1" w:rsidRDefault="00E66878" w:rsidP="00AE6793">
                            <w:pPr>
                              <w:spacing w:line="240" w:lineRule="auto"/>
                              <w:contextualSpacing/>
                              <w:rPr>
                                <w:rFonts w:ascii="Poppins" w:hAnsi="Poppins" w:cs="Poppins"/>
                                <w:b/>
                                <w:bCs/>
                                <w:color w:val="000000"/>
                                <w:sz w:val="16"/>
                                <w:szCs w:val="16"/>
                              </w:rPr>
                            </w:pPr>
                            <w:r w:rsidRPr="002D64E1">
                              <w:rPr>
                                <w:rFonts w:ascii="Poppins" w:hAnsi="Poppins" w:cs="Poppins"/>
                                <w:sz w:val="16"/>
                                <w:szCs w:val="16"/>
                              </w:rPr>
                              <w:t>105.689</w:t>
                            </w:r>
                          </w:p>
                        </w:tc>
                      </w:tr>
                      <w:tr w:rsidR="00E66878" w:rsidRPr="002D64E1" w14:paraId="2CB04CF9" w14:textId="77777777">
                        <w:trPr>
                          <w:trHeight w:val="100"/>
                        </w:trPr>
                        <w:tc>
                          <w:tcPr>
                            <w:tcW w:w="6397" w:type="dxa"/>
                            <w:shd w:val="clear" w:color="auto" w:fill="auto"/>
                          </w:tcPr>
                          <w:p w14:paraId="0738238B" w14:textId="77777777" w:rsidR="00E66878" w:rsidRPr="002D64E1" w:rsidRDefault="00E66878" w:rsidP="00AE6793">
                            <w:pPr>
                              <w:spacing w:line="240" w:lineRule="auto"/>
                              <w:rPr>
                                <w:rFonts w:ascii="Poppins" w:hAnsi="Poppins" w:cs="Poppins"/>
                                <w:b/>
                                <w:bCs/>
                                <w:color w:val="000000" w:themeColor="text1"/>
                                <w:sz w:val="16"/>
                                <w:szCs w:val="16"/>
                              </w:rPr>
                            </w:pPr>
                          </w:p>
                        </w:tc>
                        <w:tc>
                          <w:tcPr>
                            <w:tcW w:w="4799" w:type="dxa"/>
                            <w:shd w:val="clear" w:color="auto" w:fill="auto"/>
                            <w:vAlign w:val="center"/>
                          </w:tcPr>
                          <w:p w14:paraId="0FB84EB6" w14:textId="77777777" w:rsidR="00E66878" w:rsidRPr="002D64E1" w:rsidRDefault="00E66878" w:rsidP="00AE6793">
                            <w:pPr>
                              <w:spacing w:line="240" w:lineRule="auto"/>
                              <w:contextualSpacing/>
                              <w:rPr>
                                <w:rFonts w:ascii="Poppins" w:hAnsi="Poppins" w:cs="Poppins"/>
                                <w:sz w:val="16"/>
                                <w:szCs w:val="16"/>
                              </w:rPr>
                            </w:pPr>
                          </w:p>
                        </w:tc>
                      </w:tr>
                      <w:tr w:rsidR="00E66878" w:rsidRPr="002D64E1" w14:paraId="3AA6927A" w14:textId="77777777">
                        <w:trPr>
                          <w:trHeight w:val="100"/>
                        </w:trPr>
                        <w:tc>
                          <w:tcPr>
                            <w:tcW w:w="6397" w:type="dxa"/>
                            <w:shd w:val="clear" w:color="auto" w:fill="auto"/>
                          </w:tcPr>
                          <w:p w14:paraId="0285B06C" w14:textId="77777777" w:rsidR="00E66878" w:rsidRPr="002D64E1" w:rsidRDefault="00E66878" w:rsidP="00AE6793">
                            <w:pPr>
                              <w:spacing w:line="240" w:lineRule="auto"/>
                              <w:rPr>
                                <w:rFonts w:ascii="Poppins" w:hAnsi="Poppins" w:cs="Poppins"/>
                                <w:b/>
                                <w:bCs/>
                                <w:color w:val="000000" w:themeColor="text1"/>
                                <w:sz w:val="16"/>
                                <w:szCs w:val="16"/>
                              </w:rPr>
                            </w:pPr>
                          </w:p>
                        </w:tc>
                        <w:tc>
                          <w:tcPr>
                            <w:tcW w:w="4799" w:type="dxa"/>
                            <w:shd w:val="clear" w:color="auto" w:fill="auto"/>
                            <w:vAlign w:val="center"/>
                          </w:tcPr>
                          <w:p w14:paraId="5DCDC90B" w14:textId="77777777" w:rsidR="00E66878" w:rsidRPr="002D64E1" w:rsidRDefault="00E66878" w:rsidP="00AE6793">
                            <w:pPr>
                              <w:spacing w:line="240" w:lineRule="auto"/>
                              <w:contextualSpacing/>
                              <w:rPr>
                                <w:rFonts w:ascii="Poppins" w:hAnsi="Poppins" w:cs="Poppins"/>
                                <w:sz w:val="16"/>
                                <w:szCs w:val="16"/>
                              </w:rPr>
                            </w:pPr>
                          </w:p>
                        </w:tc>
                      </w:tr>
                      <w:tr w:rsidR="00E66878" w:rsidRPr="002D64E1" w14:paraId="2E49051E" w14:textId="77777777">
                        <w:trPr>
                          <w:trHeight w:val="100"/>
                        </w:trPr>
                        <w:tc>
                          <w:tcPr>
                            <w:tcW w:w="6397" w:type="dxa"/>
                            <w:shd w:val="clear" w:color="auto" w:fill="auto"/>
                          </w:tcPr>
                          <w:p w14:paraId="234E16E2" w14:textId="77777777" w:rsidR="00E66878" w:rsidRPr="002D64E1" w:rsidRDefault="00E66878" w:rsidP="00AE6793">
                            <w:pPr>
                              <w:spacing w:line="240" w:lineRule="auto"/>
                              <w:rPr>
                                <w:rFonts w:ascii="Poppins" w:hAnsi="Poppins" w:cs="Poppins"/>
                                <w:b/>
                                <w:bCs/>
                                <w:color w:val="000000" w:themeColor="text1"/>
                                <w:sz w:val="16"/>
                                <w:szCs w:val="16"/>
                              </w:rPr>
                            </w:pPr>
                          </w:p>
                        </w:tc>
                        <w:tc>
                          <w:tcPr>
                            <w:tcW w:w="4799" w:type="dxa"/>
                            <w:shd w:val="clear" w:color="auto" w:fill="auto"/>
                            <w:vAlign w:val="center"/>
                          </w:tcPr>
                          <w:p w14:paraId="05D0974C" w14:textId="77777777" w:rsidR="00E66878" w:rsidRPr="002D64E1" w:rsidRDefault="00E66878" w:rsidP="00AE6793">
                            <w:pPr>
                              <w:spacing w:line="240" w:lineRule="auto"/>
                              <w:contextualSpacing/>
                              <w:rPr>
                                <w:rFonts w:ascii="Poppins" w:hAnsi="Poppins" w:cs="Poppins"/>
                                <w:sz w:val="16"/>
                                <w:szCs w:val="16"/>
                              </w:rPr>
                            </w:pPr>
                          </w:p>
                        </w:tc>
                      </w:tr>
                    </w:tbl>
                    <w:p w14:paraId="425626D1" w14:textId="77777777" w:rsidR="00E66878" w:rsidRPr="002D64E1" w:rsidRDefault="00E66878" w:rsidP="00AE6793">
                      <w:pPr>
                        <w:spacing w:after="0" w:line="240" w:lineRule="auto"/>
                        <w:contextualSpacing/>
                        <w:rPr>
                          <w:rFonts w:ascii="Poppins" w:hAnsi="Poppins" w:cs="Poppins"/>
                          <w:sz w:val="16"/>
                          <w:szCs w:val="16"/>
                        </w:rPr>
                      </w:pPr>
                    </w:p>
                    <w:p w14:paraId="7E1BEE5F" w14:textId="77777777" w:rsidR="00306536" w:rsidRPr="002D64E1" w:rsidRDefault="00306536" w:rsidP="00AE6793">
                      <w:pPr>
                        <w:spacing w:after="0" w:line="240" w:lineRule="auto"/>
                        <w:contextualSpacing/>
                        <w:rPr>
                          <w:rFonts w:ascii="Poppins" w:hAnsi="Poppins" w:cs="Poppins"/>
                          <w:sz w:val="16"/>
                          <w:szCs w:val="16"/>
                        </w:rPr>
                      </w:pPr>
                    </w:p>
                  </w:txbxContent>
                </v:textbox>
                <w10:wrap type="square" anchorx="margin" anchory="margin"/>
              </v:shape>
            </w:pict>
          </mc:Fallback>
        </mc:AlternateContent>
      </w:r>
      <w:r>
        <w:rPr>
          <w:noProof/>
        </w:rPr>
        <mc:AlternateContent>
          <mc:Choice Requires="wps">
            <w:drawing>
              <wp:anchor distT="45720" distB="45720" distL="114300" distR="114300" simplePos="0" relativeHeight="251658253" behindDoc="0" locked="0" layoutInCell="1" allowOverlap="1" wp14:anchorId="107BE454" wp14:editId="4CBD96C3">
                <wp:simplePos x="0" y="0"/>
                <wp:positionH relativeFrom="margin">
                  <wp:posOffset>-139700</wp:posOffset>
                </wp:positionH>
                <wp:positionV relativeFrom="page">
                  <wp:posOffset>161925</wp:posOffset>
                </wp:positionV>
                <wp:extent cx="5076825" cy="752475"/>
                <wp:effectExtent l="0" t="0" r="0" b="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752475"/>
                        </a:xfrm>
                        <a:prstGeom prst="rect">
                          <a:avLst/>
                        </a:prstGeom>
                        <a:noFill/>
                        <a:ln w="9525">
                          <a:noFill/>
                          <a:miter lim="800000"/>
                          <a:headEnd/>
                          <a:tailEnd/>
                        </a:ln>
                      </wps:spPr>
                      <wps:txbx>
                        <w:txbxContent>
                          <w:p w14:paraId="39C70616" w14:textId="6DE1F347" w:rsidR="00306536" w:rsidRPr="00C363ED" w:rsidRDefault="00C363ED" w:rsidP="00306536">
                            <w:pPr>
                              <w:rPr>
                                <w:rFonts w:ascii="Jeko Black" w:hAnsi="Jeko Black"/>
                                <w:color w:val="FFFFFF" w:themeColor="background1"/>
                                <w:sz w:val="40"/>
                                <w:szCs w:val="40"/>
                                <w:lang w:val="en-US"/>
                              </w:rPr>
                            </w:pPr>
                            <w:r w:rsidRPr="00C363ED">
                              <w:rPr>
                                <w:rFonts w:ascii="Jeko Black" w:hAnsi="Jeko Black"/>
                                <w:b/>
                                <w:bCs/>
                                <w:color w:val="FFFFFF" w:themeColor="background1"/>
                                <w:sz w:val="40"/>
                                <w:szCs w:val="40"/>
                                <w:lang w:val="en-US"/>
                              </w:rPr>
                              <w:t>Motiva (MOTV3) | Takeaways from Our Podcast and Investor Meeting – August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BE454" id="Caixa de Texto 2" o:spid="_x0000_s1027" type="#_x0000_t202" style="position:absolute;margin-left:-11pt;margin-top:12.75pt;width:399.75pt;height:59.2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" filled="f" stroked="f">
                <v:textbox>
                  <w:txbxContent>
                    <w:p w14:paraId="39C70616" w14:textId="6DE1F347" w:rsidR="00306536" w:rsidRPr="00C363ED" w:rsidRDefault="00C363ED" w:rsidP="00306536">
                      <w:pPr>
                        <w:rPr>
                          <w:rFonts w:ascii="Jeko Black" w:hAnsi="Jeko Black"/>
                          <w:color w:val="FFFFFF" w:themeColor="background1"/>
                          <w:sz w:val="40"/>
                          <w:szCs w:val="40"/>
                          <w:lang w:val="en-US"/>
                        </w:rPr>
                      </w:pPr>
                      <w:r w:rsidRPr="00C363ED">
                        <w:rPr>
                          <w:rFonts w:ascii="Jeko Black" w:hAnsi="Jeko Black"/>
                          <w:b/>
                          <w:bCs/>
                          <w:color w:val="FFFFFF" w:themeColor="background1"/>
                          <w:sz w:val="40"/>
                          <w:szCs w:val="40"/>
                          <w:lang w:val="en-US"/>
                        </w:rPr>
                        <w:t>Motiva (MOTV3) | Takeaways from Our Podcast and Investor Meeting – August 2025</w:t>
                      </w:r>
                    </w:p>
                  </w:txbxContent>
                </v:textbox>
                <w10:wrap type="square" anchorx="margin" anchory="page"/>
              </v:shape>
            </w:pict>
          </mc:Fallback>
        </mc:AlternateContent>
      </w:r>
      <w:r>
        <w:rPr>
          <w:noProof/>
        </w:rPr>
        <mc:AlternateContent>
          <mc:Choice Requires="wps">
            <w:drawing>
              <wp:anchor distT="45720" distB="45720" distL="114300" distR="114300" simplePos="0" relativeHeight="251658256" behindDoc="0" locked="0" layoutInCell="1" allowOverlap="1" wp14:anchorId="1C55264F" wp14:editId="39D6DF37">
                <wp:simplePos x="0" y="0"/>
                <wp:positionH relativeFrom="margin">
                  <wp:posOffset>-151765</wp:posOffset>
                </wp:positionH>
                <wp:positionV relativeFrom="page">
                  <wp:posOffset>854075</wp:posOffset>
                </wp:positionV>
                <wp:extent cx="1574800" cy="469900"/>
                <wp:effectExtent l="0" t="0" r="0" b="0"/>
                <wp:wrapSquare wrapText="bothSides"/>
                <wp:docPr id="19282260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69900"/>
                        </a:xfrm>
                        <a:prstGeom prst="rect">
                          <a:avLst/>
                        </a:prstGeom>
                        <a:noFill/>
                        <a:ln w="9525">
                          <a:noFill/>
                          <a:miter lim="800000"/>
                          <a:headEnd/>
                          <a:tailEnd/>
                        </a:ln>
                      </wps:spPr>
                      <wps:txbx>
                        <w:txbxContent>
                          <w:p w14:paraId="349E7C89" w14:textId="67478E43" w:rsidR="00400C5D" w:rsidRPr="003708FD" w:rsidRDefault="003D3606" w:rsidP="00400C5D">
                            <w:pPr>
                              <w:rPr>
                                <w:rFonts w:ascii="Jeko" w:hAnsi="Jeko"/>
                                <w:color w:val="FFFFFF" w:themeColor="background1"/>
                                <w:sz w:val="28"/>
                                <w:szCs w:val="28"/>
                              </w:rPr>
                            </w:pPr>
                            <w:r>
                              <w:rPr>
                                <w:rFonts w:ascii="Jeko" w:hAnsi="Jeko"/>
                                <w:color w:val="FFFFFF" w:themeColor="background1"/>
                                <w:sz w:val="28"/>
                                <w:szCs w:val="28"/>
                              </w:rPr>
                              <w:t>August</w:t>
                            </w:r>
                            <w:r w:rsidR="004E58EB">
                              <w:rPr>
                                <w:rFonts w:ascii="Jeko" w:hAnsi="Jeko"/>
                                <w:color w:val="FFFFFF" w:themeColor="background1"/>
                                <w:sz w:val="28"/>
                                <w:szCs w:val="28"/>
                              </w:rPr>
                              <w:t xml:space="preserve"> </w:t>
                            </w:r>
                            <w:r>
                              <w:rPr>
                                <w:rFonts w:ascii="Jeko" w:hAnsi="Jeko"/>
                                <w:color w:val="FFFFFF" w:themeColor="background1"/>
                                <w:sz w:val="28"/>
                                <w:szCs w:val="28"/>
                              </w:rPr>
                              <w:t>06</w:t>
                            </w:r>
                            <w:r w:rsidR="009C58A5">
                              <w:rPr>
                                <w:rFonts w:ascii="Jeko" w:hAnsi="Jeko"/>
                                <w:color w:val="FFFFFF" w:themeColor="background1"/>
                                <w:sz w:val="28"/>
                                <w:szCs w:val="28"/>
                              </w:rPr>
                              <w: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5264F" id="_x0000_s1028" type="#_x0000_t202" style="position:absolute;margin-left:-11.95pt;margin-top:67.25pt;width:124pt;height:37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" filled="f" stroked="f">
                <v:textbox>
                  <w:txbxContent>
                    <w:p w14:paraId="349E7C89" w14:textId="67478E43" w:rsidR="00400C5D" w:rsidRPr="003708FD" w:rsidRDefault="003D3606" w:rsidP="00400C5D">
                      <w:pPr>
                        <w:rPr>
                          <w:rFonts w:ascii="Jeko" w:hAnsi="Jeko"/>
                          <w:color w:val="FFFFFF" w:themeColor="background1"/>
                          <w:sz w:val="28"/>
                          <w:szCs w:val="28"/>
                        </w:rPr>
                      </w:pPr>
                      <w:r>
                        <w:rPr>
                          <w:rFonts w:ascii="Jeko" w:hAnsi="Jeko"/>
                          <w:color w:val="FFFFFF" w:themeColor="background1"/>
                          <w:sz w:val="28"/>
                          <w:szCs w:val="28"/>
                        </w:rPr>
                        <w:t>August</w:t>
                      </w:r>
                      <w:r w:rsidR="004E58EB">
                        <w:rPr>
                          <w:rFonts w:ascii="Jeko" w:hAnsi="Jeko"/>
                          <w:color w:val="FFFFFF" w:themeColor="background1"/>
                          <w:sz w:val="28"/>
                          <w:szCs w:val="28"/>
                        </w:rPr>
                        <w:t xml:space="preserve"> </w:t>
                      </w:r>
                      <w:r>
                        <w:rPr>
                          <w:rFonts w:ascii="Jeko" w:hAnsi="Jeko"/>
                          <w:color w:val="FFFFFF" w:themeColor="background1"/>
                          <w:sz w:val="28"/>
                          <w:szCs w:val="28"/>
                        </w:rPr>
                        <w:t>06</w:t>
                      </w:r>
                      <w:r w:rsidR="009C58A5">
                        <w:rPr>
                          <w:rFonts w:ascii="Jeko" w:hAnsi="Jeko"/>
                          <w:color w:val="FFFFFF" w:themeColor="background1"/>
                          <w:sz w:val="28"/>
                          <w:szCs w:val="28"/>
                        </w:rPr>
                        <w:t>, 2025</w:t>
                      </w:r>
                    </w:p>
                  </w:txbxContent>
                </v:textbox>
                <w10:wrap type="square" anchorx="margin" anchory="page"/>
              </v:shape>
            </w:pict>
          </mc:Fallback>
        </mc:AlternateContent>
      </w:r>
      <w:r w:rsidR="00F12069">
        <w:rPr>
          <w:noProof/>
        </w:rPr>
        <w:drawing>
          <wp:anchor distT="0" distB="0" distL="114300" distR="114300" simplePos="0" relativeHeight="251658255" behindDoc="0" locked="0" layoutInCell="1" allowOverlap="1" wp14:anchorId="0701170F" wp14:editId="73943081">
            <wp:simplePos x="0" y="0"/>
            <wp:positionH relativeFrom="column">
              <wp:posOffset>5138420</wp:posOffset>
            </wp:positionH>
            <wp:positionV relativeFrom="paragraph">
              <wp:posOffset>-1174750</wp:posOffset>
            </wp:positionV>
            <wp:extent cx="1326515" cy="489585"/>
            <wp:effectExtent l="0" t="0" r="0" b="5715"/>
            <wp:wrapNone/>
            <wp:docPr id="7707346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34683" name="Picture 7707346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6515" cy="489585"/>
                    </a:xfrm>
                    <a:prstGeom prst="rect">
                      <a:avLst/>
                    </a:prstGeom>
                  </pic:spPr>
                </pic:pic>
              </a:graphicData>
            </a:graphic>
            <wp14:sizeRelH relativeFrom="page">
              <wp14:pctWidth>0</wp14:pctWidth>
            </wp14:sizeRelH>
            <wp14:sizeRelV relativeFrom="page">
              <wp14:pctHeight>0</wp14:pctHeight>
            </wp14:sizeRelV>
          </wp:anchor>
        </w:drawing>
      </w:r>
      <w:r w:rsidR="00306536">
        <w:rPr>
          <w:noProof/>
        </w:rPr>
        <mc:AlternateContent>
          <mc:Choice Requires="wps">
            <w:drawing>
              <wp:anchor distT="0" distB="0" distL="114300" distR="114300" simplePos="0" relativeHeight="251658252" behindDoc="1" locked="0" layoutInCell="1" allowOverlap="1" wp14:anchorId="3AC69471" wp14:editId="54D80E61">
                <wp:simplePos x="0" y="0"/>
                <wp:positionH relativeFrom="margin">
                  <wp:posOffset>-571500</wp:posOffset>
                </wp:positionH>
                <wp:positionV relativeFrom="page">
                  <wp:posOffset>31115</wp:posOffset>
                </wp:positionV>
                <wp:extent cx="7879080" cy="1130300"/>
                <wp:effectExtent l="0" t="0" r="7620" b="12700"/>
                <wp:wrapNone/>
                <wp:docPr id="1" name="Retângulo 1"/>
                <wp:cNvGraphicFramePr/>
                <a:graphic xmlns:a="http://schemas.openxmlformats.org/drawingml/2006/main">
                  <a:graphicData uri="http://schemas.microsoft.com/office/word/2010/wordprocessingShape">
                    <wps:wsp>
                      <wps:cNvSpPr/>
                      <wps:spPr>
                        <a:xfrm>
                          <a:off x="0" y="0"/>
                          <a:ext cx="7879080" cy="1130300"/>
                        </a:xfrm>
                        <a:prstGeom prst="rect">
                          <a:avLst/>
                        </a:prstGeom>
                        <a:solidFill>
                          <a:srgbClr val="0D1D96"/>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4E519" id="Retângulo 1" o:spid="_x0000_s1026" style="position:absolute;margin-left:-45pt;margin-top:2.45pt;width:620.4pt;height:89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" fillcolor="#0d1d96" strokecolor="#002060" strokeweight="1pt">
                <w10:wrap anchorx="margin" anchory="page"/>
              </v:rect>
            </w:pict>
          </mc:Fallback>
        </mc:AlternateContent>
      </w:r>
      <w:r w:rsidR="00306536" w:rsidRPr="002A29E6">
        <w:rPr>
          <w:rFonts w:ascii="Poppins" w:hAnsi="Poppins" w:cs="Poppins"/>
          <w:noProof/>
          <w:color w:val="002060"/>
          <w:spacing w:val="-10"/>
          <w:sz w:val="26"/>
          <w:szCs w:val="26"/>
        </w:rPr>
        <mc:AlternateContent>
          <mc:Choice Requires="wps">
            <w:drawing>
              <wp:anchor distT="0" distB="0" distL="114300" distR="114300" simplePos="0" relativeHeight="251658241" behindDoc="0" locked="0" layoutInCell="1" allowOverlap="1" wp14:anchorId="3DA07A9E" wp14:editId="508CC4B5">
                <wp:simplePos x="0" y="0"/>
                <wp:positionH relativeFrom="margin">
                  <wp:posOffset>4810760</wp:posOffset>
                </wp:positionH>
                <wp:positionV relativeFrom="paragraph">
                  <wp:posOffset>-69850</wp:posOffset>
                </wp:positionV>
                <wp:extent cx="1837055" cy="7924800"/>
                <wp:effectExtent l="12700" t="12700" r="17145" b="12700"/>
                <wp:wrapNone/>
                <wp:docPr id="7" name="Retângulo 7"/>
                <wp:cNvGraphicFramePr/>
                <a:graphic xmlns:a="http://schemas.openxmlformats.org/drawingml/2006/main">
                  <a:graphicData uri="http://schemas.microsoft.com/office/word/2010/wordprocessingShape">
                    <wps:wsp>
                      <wps:cNvSpPr/>
                      <wps:spPr>
                        <a:xfrm>
                          <a:off x="0" y="0"/>
                          <a:ext cx="1837055" cy="7924800"/>
                        </a:xfrm>
                        <a:prstGeom prst="rect">
                          <a:avLst/>
                        </a:prstGeom>
                        <a:ln>
                          <a:solidFill>
                            <a:schemeClr val="bg1">
                              <a:lumMod val="9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23A4" id="Retângulo 7" o:spid="_x0000_s1026" style="position:absolute;margin-left:378.8pt;margin-top:-5.5pt;width:144.65pt;height:6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" fillcolor="white [3201]" strokecolor="#f2f2f2 [3052]" strokeweight="1pt">
                <w10:wrap anchorx="margin"/>
              </v:rect>
            </w:pict>
          </mc:Fallback>
        </mc:AlternateContent>
      </w:r>
      <w:r w:rsidR="00635CD4" w:rsidRPr="00635CD4">
        <w:rPr>
          <w:rFonts w:ascii="Poppins" w:hAnsi="Poppins" w:cs="Poppins"/>
          <w:color w:val="050922"/>
          <w:sz w:val="18"/>
          <w:szCs w:val="18"/>
          <w:lang w:val="en-US"/>
        </w:rPr>
        <w:t>We hosted Motiva for a full-day event on August 5th, which included:</w:t>
      </w:r>
      <w:r w:rsidR="00635CD4" w:rsidRPr="00635CD4">
        <w:rPr>
          <w:rFonts w:ascii="Poppins" w:hAnsi="Poppins" w:cs="Poppins"/>
          <w:color w:val="050922"/>
          <w:sz w:val="18"/>
          <w:szCs w:val="18"/>
          <w:lang w:val="en-US"/>
        </w:rPr>
        <w:br/>
        <w:t>(</w:t>
      </w:r>
      <w:proofErr w:type="spellStart"/>
      <w:r w:rsidR="00635CD4" w:rsidRPr="00635CD4">
        <w:rPr>
          <w:rFonts w:ascii="Poppins" w:hAnsi="Poppins" w:cs="Poppins"/>
          <w:color w:val="050922"/>
          <w:sz w:val="18"/>
          <w:szCs w:val="18"/>
          <w:lang w:val="en-US"/>
        </w:rPr>
        <w:t>i</w:t>
      </w:r>
      <w:proofErr w:type="spellEnd"/>
      <w:r w:rsidR="00635CD4" w:rsidRPr="00635CD4">
        <w:rPr>
          <w:rFonts w:ascii="Poppins" w:hAnsi="Poppins" w:cs="Poppins"/>
          <w:color w:val="050922"/>
          <w:sz w:val="18"/>
          <w:szCs w:val="18"/>
          <w:lang w:val="en-US"/>
        </w:rPr>
        <w:t xml:space="preserve">) a podcast recorded on our Genial Analisa platform [link </w:t>
      </w:r>
      <w:hyperlink r:id="rId12" w:history="1">
        <w:r w:rsidR="00635CD4" w:rsidRPr="00136373">
          <w:rPr>
            <w:rStyle w:val="Hyperlink"/>
            <w:rFonts w:ascii="Poppins" w:hAnsi="Poppins" w:cs="Poppins"/>
            <w:sz w:val="18"/>
            <w:szCs w:val="18"/>
            <w:lang w:val="en-US"/>
          </w:rPr>
          <w:t>here</w:t>
        </w:r>
      </w:hyperlink>
      <w:r w:rsidR="00136373">
        <w:rPr>
          <w:rFonts w:ascii="Poppins" w:hAnsi="Poppins" w:cs="Poppins"/>
          <w:color w:val="050922"/>
          <w:sz w:val="18"/>
          <w:szCs w:val="18"/>
          <w:lang w:val="en-US"/>
        </w:rPr>
        <w:t>, PT only]</w:t>
      </w:r>
      <w:r w:rsidR="00635CD4" w:rsidRPr="00635CD4">
        <w:rPr>
          <w:rFonts w:ascii="Poppins" w:hAnsi="Poppins" w:cs="Poppins"/>
          <w:color w:val="050922"/>
          <w:sz w:val="18"/>
          <w:szCs w:val="18"/>
          <w:lang w:val="en-US"/>
        </w:rPr>
        <w:t>, and</w:t>
      </w:r>
      <w:r w:rsidR="00635CD4">
        <w:rPr>
          <w:rFonts w:ascii="Poppins" w:hAnsi="Poppins" w:cs="Poppins"/>
          <w:color w:val="050922"/>
          <w:sz w:val="18"/>
          <w:szCs w:val="18"/>
          <w:lang w:val="en-US"/>
        </w:rPr>
        <w:t xml:space="preserve"> </w:t>
      </w:r>
      <w:r w:rsidR="00635CD4" w:rsidRPr="00635CD4">
        <w:rPr>
          <w:rFonts w:ascii="Poppins" w:hAnsi="Poppins" w:cs="Poppins"/>
          <w:color w:val="050922"/>
          <w:sz w:val="18"/>
          <w:szCs w:val="18"/>
          <w:lang w:val="en-US"/>
        </w:rPr>
        <w:t>(ii) a meeting</w:t>
      </w:r>
      <w:r w:rsidR="00635CD4">
        <w:rPr>
          <w:rFonts w:ascii="Poppins" w:hAnsi="Poppins" w:cs="Poppins"/>
          <w:color w:val="050922"/>
          <w:sz w:val="18"/>
          <w:szCs w:val="18"/>
          <w:lang w:val="en-US"/>
        </w:rPr>
        <w:t xml:space="preserve"> with local investors. </w:t>
      </w:r>
      <w:r w:rsidR="00635CD4" w:rsidRPr="00635CD4">
        <w:rPr>
          <w:rFonts w:ascii="Poppins" w:hAnsi="Poppins" w:cs="Poppins"/>
          <w:color w:val="050922"/>
          <w:sz w:val="18"/>
          <w:szCs w:val="18"/>
          <w:lang w:val="en-US"/>
        </w:rPr>
        <w:t>The discussion focused on key strategic fronts for the company, including:</w:t>
      </w:r>
      <w:r w:rsidR="00635CD4">
        <w:rPr>
          <w:rFonts w:ascii="Poppins" w:hAnsi="Poppins" w:cs="Poppins"/>
          <w:color w:val="050922"/>
          <w:sz w:val="18"/>
          <w:szCs w:val="18"/>
          <w:lang w:val="en-US"/>
        </w:rPr>
        <w:t xml:space="preserve"> </w:t>
      </w:r>
      <w:r w:rsidR="00635CD4" w:rsidRPr="00635CD4">
        <w:rPr>
          <w:rFonts w:ascii="Poppins" w:hAnsi="Poppins" w:cs="Poppins"/>
          <w:color w:val="050922"/>
          <w:sz w:val="18"/>
          <w:szCs w:val="18"/>
          <w:lang w:val="en-US"/>
        </w:rPr>
        <w:t>(</w:t>
      </w:r>
      <w:proofErr w:type="spellStart"/>
      <w:r w:rsidR="00635CD4" w:rsidRPr="00635CD4">
        <w:rPr>
          <w:rFonts w:ascii="Poppins" w:hAnsi="Poppins" w:cs="Poppins"/>
          <w:color w:val="050922"/>
          <w:sz w:val="18"/>
          <w:szCs w:val="18"/>
          <w:lang w:val="en-US"/>
        </w:rPr>
        <w:t>i</w:t>
      </w:r>
      <w:proofErr w:type="spellEnd"/>
      <w:r w:rsidR="00635CD4" w:rsidRPr="00635CD4">
        <w:rPr>
          <w:rFonts w:ascii="Poppins" w:hAnsi="Poppins" w:cs="Poppins"/>
          <w:color w:val="050922"/>
          <w:sz w:val="18"/>
          <w:szCs w:val="18"/>
          <w:lang w:val="en-US"/>
        </w:rPr>
        <w:t>) portfolio optimization,</w:t>
      </w:r>
      <w:r w:rsidR="00635CD4">
        <w:rPr>
          <w:rFonts w:ascii="Poppins" w:hAnsi="Poppins" w:cs="Poppins"/>
          <w:color w:val="050922"/>
          <w:sz w:val="18"/>
          <w:szCs w:val="18"/>
          <w:lang w:val="en-US"/>
        </w:rPr>
        <w:t xml:space="preserve"> </w:t>
      </w:r>
      <w:r w:rsidR="00635CD4" w:rsidRPr="00635CD4">
        <w:rPr>
          <w:rFonts w:ascii="Poppins" w:hAnsi="Poppins" w:cs="Poppins"/>
          <w:color w:val="050922"/>
          <w:sz w:val="18"/>
          <w:szCs w:val="18"/>
          <w:lang w:val="en-US"/>
        </w:rPr>
        <w:t>(ii) disciplined capital allocation,</w:t>
      </w:r>
      <w:r w:rsidR="00635CD4">
        <w:rPr>
          <w:rFonts w:ascii="Poppins" w:hAnsi="Poppins" w:cs="Poppins"/>
          <w:color w:val="050922"/>
          <w:sz w:val="18"/>
          <w:szCs w:val="18"/>
          <w:lang w:val="en-US"/>
        </w:rPr>
        <w:t xml:space="preserve"> </w:t>
      </w:r>
      <w:r w:rsidR="00635CD4" w:rsidRPr="00635CD4">
        <w:rPr>
          <w:rFonts w:ascii="Poppins" w:hAnsi="Poppins" w:cs="Poppins"/>
          <w:color w:val="050922"/>
          <w:sz w:val="18"/>
          <w:szCs w:val="18"/>
          <w:lang w:val="en-US"/>
        </w:rPr>
        <w:t>(iii) leverage,</w:t>
      </w:r>
      <w:r w:rsidR="00635CD4">
        <w:rPr>
          <w:rFonts w:ascii="Poppins" w:hAnsi="Poppins" w:cs="Poppins"/>
          <w:color w:val="050922"/>
          <w:sz w:val="18"/>
          <w:szCs w:val="18"/>
          <w:lang w:val="en-US"/>
        </w:rPr>
        <w:t xml:space="preserve"> </w:t>
      </w:r>
      <w:r w:rsidR="00635CD4" w:rsidRPr="00635CD4">
        <w:rPr>
          <w:rFonts w:ascii="Poppins" w:hAnsi="Poppins" w:cs="Poppins"/>
          <w:color w:val="050922"/>
          <w:sz w:val="18"/>
          <w:szCs w:val="18"/>
          <w:lang w:val="en-US"/>
        </w:rPr>
        <w:t>(iv) road and mobility strategies, and</w:t>
      </w:r>
      <w:r w:rsidR="00635CD4">
        <w:rPr>
          <w:rFonts w:ascii="Poppins" w:hAnsi="Poppins" w:cs="Poppins"/>
          <w:color w:val="050922"/>
          <w:sz w:val="18"/>
          <w:szCs w:val="18"/>
          <w:lang w:val="en-US"/>
        </w:rPr>
        <w:t xml:space="preserve"> </w:t>
      </w:r>
      <w:r w:rsidR="00635CD4" w:rsidRPr="00635CD4">
        <w:rPr>
          <w:rFonts w:ascii="Poppins" w:hAnsi="Poppins" w:cs="Poppins"/>
          <w:color w:val="050922"/>
          <w:sz w:val="18"/>
          <w:szCs w:val="18"/>
          <w:lang w:val="en-US"/>
        </w:rPr>
        <w:t>(v) the expected asset recycling in airports.</w:t>
      </w:r>
      <w:r w:rsidR="00635CD4">
        <w:rPr>
          <w:rFonts w:ascii="Poppins" w:hAnsi="Poppins" w:cs="Poppins"/>
          <w:color w:val="050922"/>
          <w:sz w:val="18"/>
          <w:szCs w:val="18"/>
          <w:lang w:val="en-US"/>
        </w:rPr>
        <w:t xml:space="preserve"> </w:t>
      </w:r>
      <w:r w:rsidR="00635CD4" w:rsidRPr="00635CD4">
        <w:rPr>
          <w:rFonts w:ascii="Poppins" w:hAnsi="Poppins" w:cs="Poppins"/>
          <w:color w:val="050922"/>
          <w:sz w:val="18"/>
          <w:szCs w:val="18"/>
          <w:lang w:val="en-US"/>
        </w:rPr>
        <w:t>Below are our main highlights:</w:t>
      </w:r>
    </w:p>
    <w:p w14:paraId="3D93776E" w14:textId="77777777" w:rsidR="00BD42D3" w:rsidRPr="00635CD4" w:rsidRDefault="00BD42D3" w:rsidP="00635CD4">
      <w:pPr>
        <w:pStyle w:val="NormalWeb"/>
        <w:spacing w:before="0" w:beforeAutospacing="0" w:after="160" w:afterAutospacing="0" w:line="360" w:lineRule="atLeast"/>
        <w:textAlignment w:val="baseline"/>
        <w:rPr>
          <w:rFonts w:ascii="Poppins" w:hAnsi="Poppins" w:cs="Poppins"/>
          <w:color w:val="050922"/>
          <w:sz w:val="18"/>
          <w:szCs w:val="18"/>
          <w:lang w:val="en-US"/>
        </w:rPr>
      </w:pPr>
    </w:p>
    <w:p w14:paraId="5B5C42C4"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t>1. Rebranding from CCR to Motiva</w:t>
      </w:r>
    </w:p>
    <w:p w14:paraId="7D7A3A02" w14:textId="77777777" w:rsidR="00635CD4" w:rsidRPr="00635CD4" w:rsidRDefault="00635CD4" w:rsidP="00635CD4">
      <w:pPr>
        <w:pStyle w:val="NormalWeb"/>
        <w:numPr>
          <w:ilvl w:val="0"/>
          <w:numId w:val="5"/>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The brand “Motiva” evokes movement (“locomotive”), symbolizing a transformation journey.</w:t>
      </w:r>
    </w:p>
    <w:p w14:paraId="551052A4" w14:textId="77777777" w:rsidR="00635CD4" w:rsidRPr="00635CD4" w:rsidRDefault="00635CD4" w:rsidP="00635CD4">
      <w:pPr>
        <w:pStyle w:val="NormalWeb"/>
        <w:numPr>
          <w:ilvl w:val="0"/>
          <w:numId w:val="5"/>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This rebranding reflects a broader overhaul in management versus the former CCR, founded in the late 1990s.</w:t>
      </w:r>
    </w:p>
    <w:p w14:paraId="247C3468" w14:textId="418926AB" w:rsidR="00635CD4" w:rsidRDefault="00635CD4" w:rsidP="00BD42D3">
      <w:pPr>
        <w:pStyle w:val="NormalWeb"/>
        <w:numPr>
          <w:ilvl w:val="0"/>
          <w:numId w:val="5"/>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New governance includes a </w:t>
      </w:r>
      <w:proofErr w:type="gramStart"/>
      <w:r w:rsidRPr="00635CD4">
        <w:rPr>
          <w:rFonts w:ascii="Poppins" w:hAnsi="Poppins" w:cs="Poppins"/>
          <w:b/>
          <w:bCs/>
          <w:color w:val="050922"/>
          <w:sz w:val="18"/>
          <w:szCs w:val="18"/>
          <w:lang w:val="en-US"/>
        </w:rPr>
        <w:t xml:space="preserve">control </w:t>
      </w:r>
      <w:r>
        <w:rPr>
          <w:rFonts w:ascii="Poppins" w:hAnsi="Poppins" w:cs="Poppins"/>
          <w:b/>
          <w:bCs/>
          <w:color w:val="050922"/>
          <w:sz w:val="18"/>
          <w:szCs w:val="18"/>
          <w:lang w:val="en-US"/>
        </w:rPr>
        <w:t>shareholders</w:t>
      </w:r>
      <w:proofErr w:type="gramEnd"/>
      <w:r w:rsidRPr="00635CD4">
        <w:rPr>
          <w:rFonts w:ascii="Poppins" w:hAnsi="Poppins" w:cs="Poppins"/>
          <w:b/>
          <w:bCs/>
          <w:color w:val="050922"/>
          <w:sz w:val="18"/>
          <w:szCs w:val="18"/>
          <w:lang w:val="en-US"/>
        </w:rPr>
        <w:t xml:space="preserve"> (</w:t>
      </w:r>
      <w:proofErr w:type="spellStart"/>
      <w:r w:rsidRPr="00635CD4">
        <w:rPr>
          <w:rFonts w:ascii="Poppins" w:hAnsi="Poppins" w:cs="Poppins"/>
          <w:b/>
          <w:bCs/>
          <w:color w:val="050922"/>
          <w:sz w:val="18"/>
          <w:szCs w:val="18"/>
          <w:lang w:val="en-US"/>
        </w:rPr>
        <w:t>Itaúsa</w:t>
      </w:r>
      <w:proofErr w:type="spellEnd"/>
      <w:r w:rsidRPr="00635CD4">
        <w:rPr>
          <w:rFonts w:ascii="Poppins" w:hAnsi="Poppins" w:cs="Poppins"/>
          <w:b/>
          <w:bCs/>
          <w:color w:val="050922"/>
          <w:sz w:val="18"/>
          <w:szCs w:val="18"/>
          <w:lang w:val="en-US"/>
        </w:rPr>
        <w:t xml:space="preserve">, Votorantim, Soares Penido, Mover) and a new CEO, Miguel </w:t>
      </w:r>
      <w:proofErr w:type="spellStart"/>
      <w:r w:rsidRPr="00635CD4">
        <w:rPr>
          <w:rFonts w:ascii="Poppins" w:hAnsi="Poppins" w:cs="Poppins"/>
          <w:b/>
          <w:bCs/>
          <w:color w:val="050922"/>
          <w:sz w:val="18"/>
          <w:szCs w:val="18"/>
          <w:lang w:val="en-US"/>
        </w:rPr>
        <w:t>Setas</w:t>
      </w:r>
      <w:proofErr w:type="spellEnd"/>
      <w:r w:rsidRPr="00635CD4">
        <w:rPr>
          <w:rFonts w:ascii="Poppins" w:hAnsi="Poppins" w:cs="Poppins"/>
          <w:b/>
          <w:bCs/>
          <w:color w:val="050922"/>
          <w:sz w:val="18"/>
          <w:szCs w:val="18"/>
          <w:lang w:val="en-US"/>
        </w:rPr>
        <w:t xml:space="preserve"> (ex-EDP</w:t>
      </w:r>
      <w:r>
        <w:rPr>
          <w:rFonts w:ascii="Poppins" w:hAnsi="Poppins" w:cs="Poppins"/>
          <w:b/>
          <w:bCs/>
          <w:color w:val="050922"/>
          <w:sz w:val="18"/>
          <w:szCs w:val="18"/>
          <w:lang w:val="en-US"/>
        </w:rPr>
        <w:t>, from utilities sector</w:t>
      </w:r>
      <w:r w:rsidRPr="00635CD4">
        <w:rPr>
          <w:rFonts w:ascii="Poppins" w:hAnsi="Poppins" w:cs="Poppins"/>
          <w:b/>
          <w:bCs/>
          <w:color w:val="050922"/>
          <w:sz w:val="18"/>
          <w:szCs w:val="18"/>
          <w:lang w:val="en-US"/>
        </w:rPr>
        <w:t>)</w:t>
      </w:r>
      <w:r w:rsidRPr="00635CD4">
        <w:rPr>
          <w:rFonts w:ascii="Poppins" w:hAnsi="Poppins" w:cs="Poppins"/>
          <w:color w:val="050922"/>
          <w:sz w:val="18"/>
          <w:szCs w:val="18"/>
          <w:lang w:val="en-US"/>
        </w:rPr>
        <w:t>.</w:t>
      </w:r>
    </w:p>
    <w:p w14:paraId="589BC85D" w14:textId="77777777" w:rsidR="00BD42D3" w:rsidRPr="00635CD4" w:rsidRDefault="00BD42D3" w:rsidP="00BD42D3">
      <w:pPr>
        <w:pStyle w:val="NormalWeb"/>
        <w:spacing w:before="0" w:beforeAutospacing="0" w:after="160" w:afterAutospacing="0" w:line="360" w:lineRule="atLeast"/>
        <w:ind w:left="720"/>
        <w:textAlignment w:val="baseline"/>
        <w:rPr>
          <w:rFonts w:ascii="Poppins" w:hAnsi="Poppins" w:cs="Poppins"/>
          <w:color w:val="050922"/>
          <w:sz w:val="18"/>
          <w:szCs w:val="18"/>
          <w:lang w:val="en-US"/>
        </w:rPr>
      </w:pPr>
    </w:p>
    <w:p w14:paraId="01360F0A"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t>2. Strategic Transformation Cycle (since 2023)</w:t>
      </w:r>
    </w:p>
    <w:p w14:paraId="11EBA86F"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Motiva’s new management launched a strategic review built on 6 pillars:</w:t>
      </w:r>
      <w:r w:rsidRPr="00635CD4">
        <w:rPr>
          <w:rFonts w:ascii="Poppins" w:hAnsi="Poppins" w:cs="Poppins"/>
          <w:color w:val="050922"/>
          <w:sz w:val="18"/>
          <w:szCs w:val="18"/>
          <w:lang w:val="en-US"/>
        </w:rPr>
        <w:br/>
        <w:t>efficiency, capital discipline, portfolio optimization, financial structure, sustainability, and distinct capabilities.</w:t>
      </w:r>
    </w:p>
    <w:p w14:paraId="18A96DD7" w14:textId="77777777" w:rsidR="00635CD4" w:rsidRPr="00635CD4" w:rsidRDefault="00635CD4" w:rsidP="00635CD4">
      <w:pPr>
        <w:pStyle w:val="NormalWeb"/>
        <w:numPr>
          <w:ilvl w:val="0"/>
          <w:numId w:val="6"/>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2025 is set to be the year of visible results from this transformation.</w:t>
      </w:r>
    </w:p>
    <w:p w14:paraId="6A984C94" w14:textId="143E3F7B" w:rsidR="00635CD4" w:rsidRDefault="00635CD4" w:rsidP="00635CD4">
      <w:pPr>
        <w:pStyle w:val="NormalWeb"/>
        <w:numPr>
          <w:ilvl w:val="0"/>
          <w:numId w:val="6"/>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Strategy now includes a stronger focus on </w:t>
      </w:r>
      <w:r w:rsidRPr="00635CD4">
        <w:rPr>
          <w:rFonts w:ascii="Poppins" w:hAnsi="Poppins" w:cs="Poppins"/>
          <w:b/>
          <w:bCs/>
          <w:color w:val="050922"/>
          <w:sz w:val="18"/>
          <w:szCs w:val="18"/>
          <w:lang w:val="en-US"/>
        </w:rPr>
        <w:t xml:space="preserve">asset </w:t>
      </w:r>
      <w:r w:rsidRPr="00635CD4">
        <w:rPr>
          <w:rFonts w:ascii="Poppins" w:hAnsi="Poppins" w:cs="Poppins"/>
          <w:b/>
          <w:bCs/>
          <w:color w:val="050922"/>
          <w:sz w:val="18"/>
          <w:szCs w:val="18"/>
          <w:lang w:val="en-US"/>
        </w:rPr>
        <w:t>recycling</w:t>
      </w:r>
      <w:r w:rsidRPr="00635CD4">
        <w:rPr>
          <w:rFonts w:ascii="Poppins" w:hAnsi="Poppins" w:cs="Poppins"/>
          <w:color w:val="050922"/>
          <w:sz w:val="18"/>
          <w:szCs w:val="18"/>
          <w:lang w:val="en-US"/>
        </w:rPr>
        <w:t>, selective bidding, and value creation—embracing a portfolio manager approach.</w:t>
      </w:r>
    </w:p>
    <w:p w14:paraId="094F91D5" w14:textId="77777777" w:rsidR="00BD42D3" w:rsidRDefault="00BD42D3" w:rsidP="00BD42D3">
      <w:pPr>
        <w:pStyle w:val="NormalWeb"/>
        <w:spacing w:before="0" w:beforeAutospacing="0" w:after="160" w:afterAutospacing="0" w:line="360" w:lineRule="atLeast"/>
        <w:ind w:left="720"/>
        <w:textAlignment w:val="baseline"/>
        <w:rPr>
          <w:rFonts w:ascii="Poppins" w:hAnsi="Poppins" w:cs="Poppins"/>
          <w:color w:val="050922"/>
          <w:sz w:val="18"/>
          <w:szCs w:val="18"/>
          <w:lang w:val="en-US"/>
        </w:rPr>
      </w:pPr>
    </w:p>
    <w:p w14:paraId="51A7480A" w14:textId="77777777" w:rsidR="00BD42D3" w:rsidRDefault="00BD42D3" w:rsidP="00BD42D3">
      <w:pPr>
        <w:pStyle w:val="NormalWeb"/>
        <w:spacing w:before="0" w:beforeAutospacing="0" w:after="160" w:afterAutospacing="0" w:line="360" w:lineRule="atLeast"/>
        <w:ind w:left="720"/>
        <w:textAlignment w:val="baseline"/>
        <w:rPr>
          <w:rFonts w:ascii="Poppins" w:hAnsi="Poppins" w:cs="Poppins"/>
          <w:color w:val="050922"/>
          <w:sz w:val="18"/>
          <w:szCs w:val="18"/>
          <w:lang w:val="en-US"/>
        </w:rPr>
      </w:pPr>
    </w:p>
    <w:p w14:paraId="6E0AE274" w14:textId="77777777" w:rsidR="00BD42D3" w:rsidRDefault="00BD42D3" w:rsidP="00BD42D3">
      <w:pPr>
        <w:pStyle w:val="NormalWeb"/>
        <w:spacing w:before="0" w:beforeAutospacing="0" w:after="160" w:afterAutospacing="0" w:line="360" w:lineRule="atLeast"/>
        <w:ind w:left="720"/>
        <w:textAlignment w:val="baseline"/>
        <w:rPr>
          <w:rFonts w:ascii="Poppins" w:hAnsi="Poppins" w:cs="Poppins"/>
          <w:color w:val="050922"/>
          <w:sz w:val="18"/>
          <w:szCs w:val="18"/>
          <w:lang w:val="en-US"/>
        </w:rPr>
      </w:pPr>
    </w:p>
    <w:p w14:paraId="04969369" w14:textId="77777777" w:rsidR="00BD42D3" w:rsidRPr="00635CD4" w:rsidRDefault="00BD42D3" w:rsidP="00BD42D3">
      <w:pPr>
        <w:pStyle w:val="NormalWeb"/>
        <w:spacing w:before="0" w:beforeAutospacing="0" w:after="160" w:afterAutospacing="0" w:line="360" w:lineRule="atLeast"/>
        <w:ind w:left="720"/>
        <w:textAlignment w:val="baseline"/>
        <w:rPr>
          <w:rFonts w:ascii="Poppins" w:hAnsi="Poppins" w:cs="Poppins"/>
          <w:color w:val="050922"/>
          <w:sz w:val="18"/>
          <w:szCs w:val="18"/>
          <w:lang w:val="en-US"/>
        </w:rPr>
      </w:pPr>
    </w:p>
    <w:p w14:paraId="6FBEC23F"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lastRenderedPageBreak/>
        <w:t>3. Selective Growth Amid a Heated Concession Cycle</w:t>
      </w:r>
    </w:p>
    <w:p w14:paraId="042EEE17" w14:textId="77777777" w:rsidR="00635CD4" w:rsidRPr="00635CD4" w:rsidRDefault="00635CD4" w:rsidP="00635CD4">
      <w:pPr>
        <w:pStyle w:val="NormalWeb"/>
        <w:numPr>
          <w:ilvl w:val="0"/>
          <w:numId w:val="6"/>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Sector pipeline: R$200bn+ in roads and R$70bn+ in urban mobility in the next 2–3 years.</w:t>
      </w:r>
    </w:p>
    <w:p w14:paraId="17709DEF" w14:textId="77777777" w:rsidR="00635CD4" w:rsidRPr="00635CD4" w:rsidRDefault="00635CD4" w:rsidP="00635CD4">
      <w:pPr>
        <w:pStyle w:val="NormalWeb"/>
        <w:numPr>
          <w:ilvl w:val="0"/>
          <w:numId w:val="6"/>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Motiva has secured 2 key assets with </w:t>
      </w:r>
      <w:r w:rsidRPr="00635CD4">
        <w:rPr>
          <w:rFonts w:ascii="Poppins" w:hAnsi="Poppins" w:cs="Poppins"/>
          <w:b/>
          <w:bCs/>
          <w:color w:val="050922"/>
          <w:sz w:val="18"/>
          <w:szCs w:val="18"/>
          <w:lang w:val="en-US"/>
        </w:rPr>
        <w:t>known risk profiles</w:t>
      </w:r>
      <w:r w:rsidRPr="00635CD4">
        <w:rPr>
          <w:rFonts w:ascii="Poppins" w:hAnsi="Poppins" w:cs="Poppins"/>
          <w:color w:val="050922"/>
          <w:sz w:val="18"/>
          <w:szCs w:val="18"/>
          <w:lang w:val="en-US"/>
        </w:rPr>
        <w:t>:</w:t>
      </w:r>
    </w:p>
    <w:p w14:paraId="5667886E" w14:textId="77777777" w:rsidR="00635CD4" w:rsidRPr="00635CD4" w:rsidRDefault="00635CD4" w:rsidP="00635CD4">
      <w:pPr>
        <w:pStyle w:val="NormalWeb"/>
        <w:numPr>
          <w:ilvl w:val="1"/>
          <w:numId w:val="7"/>
        </w:numPr>
        <w:spacing w:before="0" w:beforeAutospacing="0" w:after="160" w:afterAutospacing="0" w:line="360" w:lineRule="atLeast"/>
        <w:textAlignment w:val="baseline"/>
        <w:rPr>
          <w:rFonts w:ascii="Poppins" w:hAnsi="Poppins" w:cs="Poppins"/>
          <w:color w:val="050922"/>
          <w:sz w:val="18"/>
          <w:szCs w:val="18"/>
          <w:lang w:val="en-US"/>
        </w:rPr>
      </w:pPr>
      <w:proofErr w:type="spellStart"/>
      <w:r w:rsidRPr="00635CD4">
        <w:rPr>
          <w:rFonts w:ascii="Poppins" w:hAnsi="Poppins" w:cs="Poppins"/>
          <w:b/>
          <w:bCs/>
          <w:color w:val="050922"/>
          <w:sz w:val="18"/>
          <w:szCs w:val="18"/>
          <w:lang w:val="en-US"/>
        </w:rPr>
        <w:t>Sorocabana</w:t>
      </w:r>
      <w:proofErr w:type="spellEnd"/>
      <w:r w:rsidRPr="00635CD4">
        <w:rPr>
          <w:rFonts w:ascii="Poppins" w:hAnsi="Poppins" w:cs="Poppins"/>
          <w:color w:val="050922"/>
          <w:sz w:val="18"/>
          <w:szCs w:val="18"/>
          <w:lang w:val="en-US"/>
        </w:rPr>
        <w:t xml:space="preserve">: extension of </w:t>
      </w:r>
      <w:proofErr w:type="spellStart"/>
      <w:r w:rsidRPr="00635CD4">
        <w:rPr>
          <w:rFonts w:ascii="Poppins" w:hAnsi="Poppins" w:cs="Poppins"/>
          <w:color w:val="050922"/>
          <w:sz w:val="18"/>
          <w:szCs w:val="18"/>
          <w:lang w:val="en-US"/>
        </w:rPr>
        <w:t>ViaOeste</w:t>
      </w:r>
      <w:proofErr w:type="spellEnd"/>
      <w:r w:rsidRPr="00635CD4">
        <w:rPr>
          <w:rFonts w:ascii="Poppins" w:hAnsi="Poppins" w:cs="Poppins"/>
          <w:color w:val="050922"/>
          <w:sz w:val="18"/>
          <w:szCs w:val="18"/>
          <w:lang w:val="en-US"/>
        </w:rPr>
        <w:t xml:space="preserve"> (whose contract ends March 2025).</w:t>
      </w:r>
    </w:p>
    <w:p w14:paraId="5CE9BD0D" w14:textId="77777777" w:rsidR="00635CD4" w:rsidRPr="00635CD4" w:rsidRDefault="00635CD4" w:rsidP="00635CD4">
      <w:pPr>
        <w:pStyle w:val="NormalWeb"/>
        <w:numPr>
          <w:ilvl w:val="1"/>
          <w:numId w:val="7"/>
        </w:numPr>
        <w:spacing w:before="0" w:beforeAutospacing="0" w:after="160" w:afterAutospacing="0" w:line="360" w:lineRule="atLeast"/>
        <w:textAlignment w:val="baseline"/>
        <w:rPr>
          <w:rFonts w:ascii="Poppins" w:hAnsi="Poppins" w:cs="Poppins"/>
          <w:color w:val="050922"/>
          <w:sz w:val="18"/>
          <w:szCs w:val="18"/>
          <w:lang w:val="en-US"/>
        </w:rPr>
      </w:pPr>
      <w:proofErr w:type="spellStart"/>
      <w:r w:rsidRPr="00635CD4">
        <w:rPr>
          <w:rFonts w:ascii="Poppins" w:hAnsi="Poppins" w:cs="Poppins"/>
          <w:b/>
          <w:bCs/>
          <w:color w:val="050922"/>
          <w:sz w:val="18"/>
          <w:szCs w:val="18"/>
          <w:lang w:val="en-US"/>
        </w:rPr>
        <w:t>PRVias</w:t>
      </w:r>
      <w:proofErr w:type="spellEnd"/>
      <w:r w:rsidRPr="00635CD4">
        <w:rPr>
          <w:rFonts w:ascii="Poppins" w:hAnsi="Poppins" w:cs="Poppins"/>
          <w:color w:val="050922"/>
          <w:sz w:val="18"/>
          <w:szCs w:val="18"/>
          <w:lang w:val="en-US"/>
        </w:rPr>
        <w:t xml:space="preserve">: rebranded </w:t>
      </w:r>
      <w:proofErr w:type="spellStart"/>
      <w:r w:rsidRPr="00635CD4">
        <w:rPr>
          <w:rFonts w:ascii="Poppins" w:hAnsi="Poppins" w:cs="Poppins"/>
          <w:color w:val="050922"/>
          <w:sz w:val="18"/>
          <w:szCs w:val="18"/>
          <w:lang w:val="en-US"/>
        </w:rPr>
        <w:t>Rodonorte</w:t>
      </w:r>
      <w:proofErr w:type="spellEnd"/>
      <w:r w:rsidRPr="00635CD4">
        <w:rPr>
          <w:rFonts w:ascii="Poppins" w:hAnsi="Poppins" w:cs="Poppins"/>
          <w:color w:val="050922"/>
          <w:sz w:val="18"/>
          <w:szCs w:val="18"/>
          <w:lang w:val="en-US"/>
        </w:rPr>
        <w:t>, operated since 2021.</w:t>
      </w:r>
    </w:p>
    <w:p w14:paraId="0E067471" w14:textId="77777777" w:rsidR="00635CD4" w:rsidRPr="00635CD4" w:rsidRDefault="00635CD4" w:rsidP="00635CD4">
      <w:pPr>
        <w:pStyle w:val="NormalWeb"/>
        <w:numPr>
          <w:ilvl w:val="0"/>
          <w:numId w:val="7"/>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Deficit-generating assets are being removed</w:t>
      </w:r>
      <w:r w:rsidRPr="00635CD4">
        <w:rPr>
          <w:rFonts w:ascii="Poppins" w:hAnsi="Poppins" w:cs="Poppins"/>
          <w:color w:val="050922"/>
          <w:sz w:val="18"/>
          <w:szCs w:val="18"/>
          <w:lang w:val="en-US"/>
        </w:rPr>
        <w:t>:</w:t>
      </w:r>
    </w:p>
    <w:p w14:paraId="28ADC8ED" w14:textId="77777777" w:rsidR="00635CD4" w:rsidRPr="00635CD4" w:rsidRDefault="00635CD4" w:rsidP="00635CD4">
      <w:pPr>
        <w:pStyle w:val="NormalWeb"/>
        <w:numPr>
          <w:ilvl w:val="1"/>
          <w:numId w:val="7"/>
        </w:numPr>
        <w:spacing w:before="0" w:beforeAutospacing="0" w:after="160" w:afterAutospacing="0" w:line="360" w:lineRule="atLeast"/>
        <w:textAlignment w:val="baseline"/>
        <w:rPr>
          <w:rFonts w:ascii="Poppins" w:hAnsi="Poppins" w:cs="Poppins"/>
          <w:color w:val="050922"/>
          <w:sz w:val="18"/>
          <w:szCs w:val="18"/>
          <w:lang w:val="en-US"/>
        </w:rPr>
      </w:pPr>
      <w:proofErr w:type="spellStart"/>
      <w:r w:rsidRPr="00635CD4">
        <w:rPr>
          <w:rFonts w:ascii="Poppins" w:hAnsi="Poppins" w:cs="Poppins"/>
          <w:b/>
          <w:bCs/>
          <w:color w:val="050922"/>
          <w:sz w:val="18"/>
          <w:szCs w:val="18"/>
          <w:lang w:val="en-US"/>
        </w:rPr>
        <w:t>Barcas</w:t>
      </w:r>
      <w:proofErr w:type="spellEnd"/>
      <w:r w:rsidRPr="00635CD4">
        <w:rPr>
          <w:rFonts w:ascii="Poppins" w:hAnsi="Poppins" w:cs="Poppins"/>
          <w:color w:val="050922"/>
          <w:sz w:val="18"/>
          <w:szCs w:val="18"/>
          <w:lang w:val="en-US"/>
        </w:rPr>
        <w:t>: exited the portfolio (&gt;R$200mn EBITDA burn/year).</w:t>
      </w:r>
    </w:p>
    <w:p w14:paraId="2E01F694" w14:textId="7C4F9AC2" w:rsidR="00635CD4" w:rsidRPr="00635CD4" w:rsidRDefault="00635CD4" w:rsidP="00635CD4">
      <w:pPr>
        <w:pStyle w:val="NormalWeb"/>
        <w:numPr>
          <w:ilvl w:val="1"/>
          <w:numId w:val="7"/>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Motiva Pantanal (</w:t>
      </w:r>
      <w:proofErr w:type="spellStart"/>
      <w:r w:rsidRPr="00635CD4">
        <w:rPr>
          <w:rFonts w:ascii="Poppins" w:hAnsi="Poppins" w:cs="Poppins"/>
          <w:b/>
          <w:bCs/>
          <w:color w:val="050922"/>
          <w:sz w:val="18"/>
          <w:szCs w:val="18"/>
          <w:lang w:val="en-US"/>
        </w:rPr>
        <w:t>MSVia</w:t>
      </w:r>
      <w:proofErr w:type="spellEnd"/>
      <w:r w:rsidRPr="00635CD4">
        <w:rPr>
          <w:rFonts w:ascii="Poppins" w:hAnsi="Poppins" w:cs="Poppins"/>
          <w:b/>
          <w:bCs/>
          <w:color w:val="050922"/>
          <w:sz w:val="18"/>
          <w:szCs w:val="18"/>
          <w:lang w:val="en-US"/>
        </w:rPr>
        <w:t>)</w:t>
      </w:r>
      <w:r w:rsidRPr="00635CD4">
        <w:rPr>
          <w:rFonts w:ascii="Poppins" w:hAnsi="Poppins" w:cs="Poppins"/>
          <w:color w:val="050922"/>
          <w:sz w:val="18"/>
          <w:szCs w:val="18"/>
          <w:lang w:val="en-US"/>
        </w:rPr>
        <w:t xml:space="preserve">: </w:t>
      </w:r>
      <w:proofErr w:type="spellStart"/>
      <w:r w:rsidRPr="00635CD4">
        <w:rPr>
          <w:rFonts w:ascii="Poppins" w:hAnsi="Poppins" w:cs="Poppins"/>
          <w:color w:val="050922"/>
          <w:sz w:val="18"/>
          <w:szCs w:val="18"/>
          <w:lang w:val="en-US"/>
        </w:rPr>
        <w:t>recontracted</w:t>
      </w:r>
      <w:proofErr w:type="spellEnd"/>
      <w:r w:rsidRPr="00635CD4">
        <w:rPr>
          <w:rFonts w:ascii="Poppins" w:hAnsi="Poppins" w:cs="Poppins"/>
          <w:color w:val="050922"/>
          <w:sz w:val="18"/>
          <w:szCs w:val="18"/>
          <w:lang w:val="en-US"/>
        </w:rPr>
        <w:t xml:space="preserve"> under improved terms.</w:t>
      </w:r>
    </w:p>
    <w:p w14:paraId="1C5D5460" w14:textId="67A1B622" w:rsidR="00635CD4" w:rsidRPr="00635CD4" w:rsidRDefault="00635CD4" w:rsidP="00635CD4">
      <w:pPr>
        <w:pStyle w:val="NormalWeb"/>
        <w:numPr>
          <w:ilvl w:val="0"/>
          <w:numId w:val="7"/>
        </w:numPr>
        <w:spacing w:before="0" w:beforeAutospacing="0" w:after="160" w:afterAutospacing="0" w:line="360" w:lineRule="atLeast"/>
        <w:textAlignment w:val="baseline"/>
        <w:rPr>
          <w:rFonts w:ascii="Poppins" w:hAnsi="Poppins" w:cs="Poppins"/>
          <w:color w:val="050922"/>
          <w:sz w:val="18"/>
          <w:szCs w:val="18"/>
          <w:lang w:val="en-US"/>
        </w:rPr>
      </w:pPr>
      <w:proofErr w:type="spellStart"/>
      <w:r w:rsidRPr="00635CD4">
        <w:rPr>
          <w:rFonts w:ascii="Poppins" w:hAnsi="Poppins" w:cs="Poppins"/>
          <w:color w:val="050922"/>
          <w:sz w:val="18"/>
          <w:szCs w:val="18"/>
          <w:lang w:val="en-US"/>
        </w:rPr>
        <w:t>Sorocabana</w:t>
      </w:r>
      <w:proofErr w:type="spellEnd"/>
      <w:r w:rsidRPr="00635CD4">
        <w:rPr>
          <w:rFonts w:ascii="Poppins" w:hAnsi="Poppins" w:cs="Poppins"/>
          <w:color w:val="050922"/>
          <w:sz w:val="18"/>
          <w:szCs w:val="18"/>
          <w:lang w:val="en-US"/>
        </w:rPr>
        <w:t xml:space="preserve"> + </w:t>
      </w:r>
      <w:proofErr w:type="spellStart"/>
      <w:r w:rsidRPr="00635CD4">
        <w:rPr>
          <w:rFonts w:ascii="Poppins" w:hAnsi="Poppins" w:cs="Poppins"/>
          <w:color w:val="050922"/>
          <w:sz w:val="18"/>
          <w:szCs w:val="18"/>
          <w:lang w:val="en-US"/>
        </w:rPr>
        <w:t>PRVias</w:t>
      </w:r>
      <w:proofErr w:type="spellEnd"/>
      <w:r w:rsidRPr="00635CD4">
        <w:rPr>
          <w:rFonts w:ascii="Poppins" w:hAnsi="Poppins" w:cs="Poppins"/>
          <w:color w:val="050922"/>
          <w:sz w:val="18"/>
          <w:szCs w:val="18"/>
          <w:lang w:val="en-US"/>
        </w:rPr>
        <w:t xml:space="preserve"> + </w:t>
      </w:r>
      <w:r w:rsidR="00396C90">
        <w:rPr>
          <w:rFonts w:ascii="Poppins" w:hAnsi="Poppins" w:cs="Poppins"/>
          <w:color w:val="050922"/>
          <w:sz w:val="18"/>
          <w:szCs w:val="18"/>
          <w:lang w:val="en-US"/>
        </w:rPr>
        <w:t xml:space="preserve">Motiva </w:t>
      </w:r>
      <w:r w:rsidRPr="00635CD4">
        <w:rPr>
          <w:rFonts w:ascii="Poppins" w:hAnsi="Poppins" w:cs="Poppins"/>
          <w:color w:val="050922"/>
          <w:sz w:val="18"/>
          <w:szCs w:val="18"/>
          <w:lang w:val="en-US"/>
        </w:rPr>
        <w:t xml:space="preserve">Pantanal expected to deliver </w:t>
      </w:r>
      <w:r w:rsidRPr="00635CD4">
        <w:rPr>
          <w:rFonts w:ascii="Poppins" w:hAnsi="Poppins" w:cs="Poppins"/>
          <w:b/>
          <w:bCs/>
          <w:color w:val="050922"/>
          <w:sz w:val="18"/>
          <w:szCs w:val="18"/>
          <w:lang w:val="en-US"/>
        </w:rPr>
        <w:t>~R$1.6bn EBITDA in 3–4 years</w:t>
      </w:r>
      <w:r w:rsidRPr="00635CD4">
        <w:rPr>
          <w:rFonts w:ascii="Poppins" w:hAnsi="Poppins" w:cs="Poppins"/>
          <w:color w:val="050922"/>
          <w:sz w:val="18"/>
          <w:szCs w:val="18"/>
          <w:lang w:val="en-US"/>
        </w:rPr>
        <w:t xml:space="preserve">—more than offsetting </w:t>
      </w:r>
      <w:proofErr w:type="spellStart"/>
      <w:r w:rsidRPr="00635CD4">
        <w:rPr>
          <w:rFonts w:ascii="Poppins" w:hAnsi="Poppins" w:cs="Poppins"/>
          <w:color w:val="050922"/>
          <w:sz w:val="18"/>
          <w:szCs w:val="18"/>
          <w:lang w:val="en-US"/>
        </w:rPr>
        <w:t>ViaOeste’s</w:t>
      </w:r>
      <w:proofErr w:type="spellEnd"/>
      <w:r w:rsidRPr="00635CD4">
        <w:rPr>
          <w:rFonts w:ascii="Poppins" w:hAnsi="Poppins" w:cs="Poppins"/>
          <w:color w:val="050922"/>
          <w:sz w:val="18"/>
          <w:szCs w:val="18"/>
          <w:lang w:val="en-US"/>
        </w:rPr>
        <w:t xml:space="preserve"> exit.</w:t>
      </w:r>
    </w:p>
    <w:p w14:paraId="437A9ABA" w14:textId="1386C167" w:rsidR="00635CD4" w:rsidRPr="00635CD4" w:rsidRDefault="00635CD4" w:rsidP="00635CD4">
      <w:pPr>
        <w:pStyle w:val="NormalWeb"/>
        <w:numPr>
          <w:ilvl w:val="0"/>
          <w:numId w:val="7"/>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Focus remains on </w:t>
      </w:r>
      <w:r w:rsidRPr="00635CD4">
        <w:rPr>
          <w:rFonts w:ascii="Poppins" w:hAnsi="Poppins" w:cs="Poppins"/>
          <w:b/>
          <w:bCs/>
          <w:color w:val="050922"/>
          <w:sz w:val="18"/>
          <w:szCs w:val="18"/>
          <w:lang w:val="en-US"/>
        </w:rPr>
        <w:t>brownfield assets</w:t>
      </w:r>
      <w:r w:rsidRPr="00635CD4">
        <w:rPr>
          <w:rFonts w:ascii="Poppins" w:hAnsi="Poppins" w:cs="Poppins"/>
          <w:color w:val="050922"/>
          <w:sz w:val="18"/>
          <w:szCs w:val="18"/>
          <w:lang w:val="en-US"/>
        </w:rPr>
        <w:t xml:space="preserve">, high </w:t>
      </w:r>
      <w:r w:rsidR="00396C90">
        <w:rPr>
          <w:rFonts w:ascii="Poppins" w:hAnsi="Poppins" w:cs="Poppins"/>
          <w:color w:val="050922"/>
          <w:sz w:val="18"/>
          <w:szCs w:val="18"/>
          <w:lang w:val="en-US"/>
        </w:rPr>
        <w:t>profitability, known risk profile</w:t>
      </w:r>
      <w:r w:rsidRPr="00635CD4">
        <w:rPr>
          <w:rFonts w:ascii="Poppins" w:hAnsi="Poppins" w:cs="Poppins"/>
          <w:color w:val="050922"/>
          <w:sz w:val="18"/>
          <w:szCs w:val="18"/>
          <w:lang w:val="en-US"/>
        </w:rPr>
        <w:t>, and capital discipline.</w:t>
      </w:r>
    </w:p>
    <w:p w14:paraId="76E52DD0" w14:textId="7D2143C9" w:rsidR="00635CD4" w:rsidRDefault="00635CD4" w:rsidP="00BD42D3">
      <w:pPr>
        <w:pStyle w:val="NormalWeb"/>
        <w:numPr>
          <w:ilvl w:val="0"/>
          <w:numId w:val="7"/>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Portfolio maturity (EBITDA-weighted duration) extends from </w:t>
      </w:r>
      <w:r w:rsidRPr="00635CD4">
        <w:rPr>
          <w:rFonts w:ascii="Poppins" w:hAnsi="Poppins" w:cs="Poppins"/>
          <w:b/>
          <w:bCs/>
          <w:color w:val="050922"/>
          <w:sz w:val="18"/>
          <w:szCs w:val="18"/>
          <w:lang w:val="en-US"/>
        </w:rPr>
        <w:t>9 years (2020)</w:t>
      </w:r>
      <w:r w:rsidRPr="00635CD4">
        <w:rPr>
          <w:rFonts w:ascii="Poppins" w:hAnsi="Poppins" w:cs="Poppins"/>
          <w:color w:val="050922"/>
          <w:sz w:val="18"/>
          <w:szCs w:val="18"/>
          <w:lang w:val="en-US"/>
        </w:rPr>
        <w:t xml:space="preserve"> to </w:t>
      </w:r>
      <w:r w:rsidRPr="00635CD4">
        <w:rPr>
          <w:rFonts w:ascii="Poppins" w:hAnsi="Poppins" w:cs="Poppins"/>
          <w:b/>
          <w:bCs/>
          <w:color w:val="050922"/>
          <w:sz w:val="18"/>
          <w:szCs w:val="18"/>
          <w:lang w:val="en-US"/>
        </w:rPr>
        <w:t>~17–18 years (2025)</w:t>
      </w:r>
      <w:r w:rsidRPr="00635CD4">
        <w:rPr>
          <w:rFonts w:ascii="Poppins" w:hAnsi="Poppins" w:cs="Poppins"/>
          <w:color w:val="050922"/>
          <w:sz w:val="18"/>
          <w:szCs w:val="18"/>
          <w:lang w:val="en-US"/>
        </w:rPr>
        <w:t>.</w:t>
      </w:r>
    </w:p>
    <w:p w14:paraId="3C8B724A" w14:textId="77777777" w:rsidR="00BD42D3" w:rsidRPr="00635CD4" w:rsidRDefault="00BD42D3" w:rsidP="00BD42D3">
      <w:pPr>
        <w:pStyle w:val="NormalWeb"/>
        <w:spacing w:before="0" w:beforeAutospacing="0" w:after="160" w:afterAutospacing="0" w:line="360" w:lineRule="atLeast"/>
        <w:ind w:left="720"/>
        <w:textAlignment w:val="baseline"/>
        <w:rPr>
          <w:rFonts w:ascii="Poppins" w:hAnsi="Poppins" w:cs="Poppins"/>
          <w:color w:val="050922"/>
          <w:sz w:val="18"/>
          <w:szCs w:val="18"/>
          <w:lang w:val="en-US"/>
        </w:rPr>
      </w:pPr>
    </w:p>
    <w:p w14:paraId="70D4205E"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t xml:space="preserve">4. </w:t>
      </w:r>
      <w:proofErr w:type="spellStart"/>
      <w:r w:rsidRPr="00635CD4">
        <w:rPr>
          <w:rFonts w:ascii="Poppins" w:hAnsi="Poppins" w:cs="Poppins"/>
          <w:b/>
          <w:bCs/>
          <w:color w:val="050922"/>
          <w:sz w:val="18"/>
          <w:szCs w:val="18"/>
          <w:lang w:val="en-US"/>
        </w:rPr>
        <w:t>Autoban</w:t>
      </w:r>
      <w:proofErr w:type="spellEnd"/>
      <w:r w:rsidRPr="00635CD4">
        <w:rPr>
          <w:rFonts w:ascii="Poppins" w:hAnsi="Poppins" w:cs="Poppins"/>
          <w:b/>
          <w:bCs/>
          <w:color w:val="050922"/>
          <w:sz w:val="18"/>
          <w:szCs w:val="18"/>
          <w:lang w:val="en-US"/>
        </w:rPr>
        <w:t xml:space="preserve"> Case: Contract Rebalancing and Regulatory Maturity</w:t>
      </w:r>
    </w:p>
    <w:p w14:paraId="14EABD06" w14:textId="77777777" w:rsidR="00635CD4" w:rsidRPr="00635CD4" w:rsidRDefault="00635CD4" w:rsidP="00635CD4">
      <w:pPr>
        <w:pStyle w:val="NormalWeb"/>
        <w:numPr>
          <w:ilvl w:val="0"/>
          <w:numId w:val="8"/>
        </w:numPr>
        <w:spacing w:before="0" w:beforeAutospacing="0" w:after="160" w:afterAutospacing="0" w:line="360" w:lineRule="atLeast"/>
        <w:textAlignment w:val="baseline"/>
        <w:rPr>
          <w:rFonts w:ascii="Poppins" w:hAnsi="Poppins" w:cs="Poppins"/>
          <w:color w:val="050922"/>
          <w:sz w:val="18"/>
          <w:szCs w:val="18"/>
          <w:lang w:val="en-US"/>
        </w:rPr>
      </w:pPr>
      <w:proofErr w:type="spellStart"/>
      <w:r w:rsidRPr="00635CD4">
        <w:rPr>
          <w:rFonts w:ascii="Poppins" w:hAnsi="Poppins" w:cs="Poppins"/>
          <w:color w:val="050922"/>
          <w:sz w:val="18"/>
          <w:szCs w:val="18"/>
          <w:lang w:val="en-US"/>
        </w:rPr>
        <w:t>Autoban</w:t>
      </w:r>
      <w:proofErr w:type="spellEnd"/>
      <w:r w:rsidRPr="00635CD4">
        <w:rPr>
          <w:rFonts w:ascii="Poppins" w:hAnsi="Poppins" w:cs="Poppins"/>
          <w:color w:val="050922"/>
          <w:sz w:val="18"/>
          <w:szCs w:val="18"/>
          <w:lang w:val="en-US"/>
        </w:rPr>
        <w:t xml:space="preserve"> is Motiva’s largest asset: a mature, state-level concession with resilient traffic (55% heavy, 45% light).</w:t>
      </w:r>
    </w:p>
    <w:p w14:paraId="0C6240DC" w14:textId="12610E15" w:rsidR="00635CD4" w:rsidRPr="00635CD4" w:rsidRDefault="00635CD4" w:rsidP="00635CD4">
      <w:pPr>
        <w:pStyle w:val="NormalWeb"/>
        <w:numPr>
          <w:ilvl w:val="0"/>
          <w:numId w:val="8"/>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Historical imbalances (ISS tax, axle toll exemption, trucker strikes</w:t>
      </w:r>
      <w:r w:rsidR="00396C90">
        <w:rPr>
          <w:rFonts w:ascii="Poppins" w:hAnsi="Poppins" w:cs="Poppins"/>
          <w:color w:val="050922"/>
          <w:sz w:val="18"/>
          <w:szCs w:val="18"/>
          <w:lang w:val="en-US"/>
        </w:rPr>
        <w:t xml:space="preserve"> in 2018</w:t>
      </w:r>
      <w:r w:rsidRPr="00635CD4">
        <w:rPr>
          <w:rFonts w:ascii="Poppins" w:hAnsi="Poppins" w:cs="Poppins"/>
          <w:color w:val="050922"/>
          <w:sz w:val="18"/>
          <w:szCs w:val="18"/>
          <w:lang w:val="en-US"/>
        </w:rPr>
        <w:t>) addressed in a 2022 agreement that extended the contract and closed disputes.</w:t>
      </w:r>
    </w:p>
    <w:p w14:paraId="646178BB" w14:textId="1A213D0D" w:rsidR="00635CD4" w:rsidRDefault="00635CD4" w:rsidP="00BD42D3">
      <w:pPr>
        <w:pStyle w:val="NormalWeb"/>
        <w:numPr>
          <w:ilvl w:val="0"/>
          <w:numId w:val="8"/>
        </w:numPr>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t>Case underscores the value of predictable regulation and successful contract amendments.</w:t>
      </w:r>
    </w:p>
    <w:p w14:paraId="1E1B0A4A" w14:textId="77777777" w:rsidR="00BD42D3" w:rsidRDefault="00BD42D3" w:rsidP="00BD42D3">
      <w:pPr>
        <w:pStyle w:val="NormalWeb"/>
        <w:spacing w:before="0" w:beforeAutospacing="0" w:after="160" w:afterAutospacing="0" w:line="360" w:lineRule="atLeast"/>
        <w:ind w:left="720"/>
        <w:textAlignment w:val="baseline"/>
        <w:rPr>
          <w:rFonts w:ascii="Poppins" w:hAnsi="Poppins" w:cs="Poppins"/>
          <w:b/>
          <w:bCs/>
          <w:color w:val="050922"/>
          <w:sz w:val="18"/>
          <w:szCs w:val="18"/>
          <w:lang w:val="en-US"/>
        </w:rPr>
      </w:pPr>
    </w:p>
    <w:p w14:paraId="2FFB48DE" w14:textId="77777777" w:rsidR="00BD42D3" w:rsidRPr="00635CD4" w:rsidRDefault="00BD42D3" w:rsidP="00BD42D3">
      <w:pPr>
        <w:pStyle w:val="NormalWeb"/>
        <w:spacing w:before="0" w:beforeAutospacing="0" w:after="160" w:afterAutospacing="0" w:line="360" w:lineRule="atLeast"/>
        <w:ind w:left="720"/>
        <w:textAlignment w:val="baseline"/>
        <w:rPr>
          <w:rFonts w:ascii="Poppins" w:hAnsi="Poppins" w:cs="Poppins"/>
          <w:b/>
          <w:bCs/>
          <w:color w:val="050922"/>
          <w:sz w:val="18"/>
          <w:szCs w:val="18"/>
          <w:lang w:val="en-US"/>
        </w:rPr>
      </w:pPr>
    </w:p>
    <w:p w14:paraId="597C4404"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lastRenderedPageBreak/>
        <w:t>5. Contractual Amendments as Growth Drivers</w:t>
      </w:r>
    </w:p>
    <w:p w14:paraId="0F4A2100" w14:textId="77777777" w:rsidR="00635CD4" w:rsidRPr="00635CD4" w:rsidRDefault="00635CD4" w:rsidP="00635CD4">
      <w:pPr>
        <w:pStyle w:val="NormalWeb"/>
        <w:numPr>
          <w:ilvl w:val="0"/>
          <w:numId w:val="9"/>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Motiva treats rebalancing mechanisms as </w:t>
      </w:r>
      <w:r w:rsidRPr="00635CD4">
        <w:rPr>
          <w:rFonts w:ascii="Poppins" w:hAnsi="Poppins" w:cs="Poppins"/>
          <w:b/>
          <w:bCs/>
          <w:color w:val="050922"/>
          <w:sz w:val="18"/>
          <w:szCs w:val="18"/>
          <w:lang w:val="en-US"/>
        </w:rPr>
        <w:t>value opportunities, leveraging known risk matrices</w:t>
      </w:r>
      <w:r w:rsidRPr="00635CD4">
        <w:rPr>
          <w:rFonts w:ascii="Poppins" w:hAnsi="Poppins" w:cs="Poppins"/>
          <w:color w:val="050922"/>
          <w:sz w:val="18"/>
          <w:szCs w:val="18"/>
          <w:lang w:val="en-US"/>
        </w:rPr>
        <w:t>.</w:t>
      </w:r>
    </w:p>
    <w:p w14:paraId="29E0C4C8" w14:textId="3B88D280" w:rsidR="00635CD4" w:rsidRPr="00635CD4" w:rsidRDefault="00635CD4" w:rsidP="00396C90">
      <w:pPr>
        <w:pStyle w:val="NormalWeb"/>
        <w:numPr>
          <w:ilvl w:val="1"/>
          <w:numId w:val="9"/>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Examples across other </w:t>
      </w:r>
      <w:r w:rsidR="00396C90">
        <w:rPr>
          <w:rFonts w:ascii="Poppins" w:hAnsi="Poppins" w:cs="Poppins"/>
          <w:color w:val="050922"/>
          <w:sz w:val="18"/>
          <w:szCs w:val="18"/>
          <w:lang w:val="en-US"/>
        </w:rPr>
        <w:t>segments</w:t>
      </w:r>
      <w:r w:rsidRPr="00635CD4">
        <w:rPr>
          <w:rFonts w:ascii="Poppins" w:hAnsi="Poppins" w:cs="Poppins"/>
          <w:color w:val="050922"/>
          <w:sz w:val="18"/>
          <w:szCs w:val="18"/>
          <w:lang w:val="en-US"/>
        </w:rPr>
        <w:t>: ETCS implementation (Lines 8/9), and Line 4 extension to Taboão da Serra</w:t>
      </w:r>
      <w:r w:rsidR="00396C90">
        <w:rPr>
          <w:rFonts w:ascii="Poppins" w:hAnsi="Poppins" w:cs="Poppins"/>
          <w:color w:val="050922"/>
          <w:sz w:val="18"/>
          <w:szCs w:val="18"/>
          <w:lang w:val="en-US"/>
        </w:rPr>
        <w:t xml:space="preserve"> – Mobility segment</w:t>
      </w:r>
    </w:p>
    <w:p w14:paraId="63194708" w14:textId="1D2BCAC7" w:rsidR="00635CD4" w:rsidRDefault="00635CD4" w:rsidP="00635CD4">
      <w:pPr>
        <w:pStyle w:val="NormalWeb"/>
        <w:numPr>
          <w:ilvl w:val="0"/>
          <w:numId w:val="9"/>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Management sees value both in primary </w:t>
      </w:r>
      <w:r w:rsidR="00396C90">
        <w:rPr>
          <w:rFonts w:ascii="Poppins" w:hAnsi="Poppins" w:cs="Poppins"/>
          <w:color w:val="050922"/>
          <w:sz w:val="18"/>
          <w:szCs w:val="18"/>
          <w:lang w:val="en-US"/>
        </w:rPr>
        <w:t>market</w:t>
      </w:r>
      <w:r w:rsidRPr="00635CD4">
        <w:rPr>
          <w:rFonts w:ascii="Poppins" w:hAnsi="Poppins" w:cs="Poppins"/>
          <w:color w:val="050922"/>
          <w:sz w:val="18"/>
          <w:szCs w:val="18"/>
          <w:lang w:val="en-US"/>
        </w:rPr>
        <w:t xml:space="preserve"> and regulatory rebalancing.</w:t>
      </w:r>
    </w:p>
    <w:p w14:paraId="1DCF2DE1" w14:textId="77777777" w:rsidR="00635CD4" w:rsidRPr="00635CD4" w:rsidRDefault="00635CD4" w:rsidP="00635CD4">
      <w:pPr>
        <w:pStyle w:val="NormalWeb"/>
        <w:spacing w:before="0" w:beforeAutospacing="0" w:after="160" w:afterAutospacing="0" w:line="360" w:lineRule="atLeast"/>
        <w:ind w:left="720"/>
        <w:textAlignment w:val="baseline"/>
        <w:rPr>
          <w:rFonts w:ascii="Poppins" w:hAnsi="Poppins" w:cs="Poppins"/>
          <w:color w:val="050922"/>
          <w:sz w:val="18"/>
          <w:szCs w:val="18"/>
          <w:lang w:val="en-US"/>
        </w:rPr>
      </w:pPr>
    </w:p>
    <w:p w14:paraId="5BC6E4EE"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t>6. Leverage and Capital Structure</w:t>
      </w:r>
    </w:p>
    <w:p w14:paraId="7849754B" w14:textId="6292DC1C" w:rsidR="00635CD4" w:rsidRPr="00635CD4" w:rsidRDefault="00635CD4" w:rsidP="00635CD4">
      <w:pPr>
        <w:pStyle w:val="NormalWeb"/>
        <w:numPr>
          <w:ilvl w:val="0"/>
          <w:numId w:val="10"/>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 xml:space="preserve">Net debt/EBITDA at 3.6x </w:t>
      </w:r>
      <w:r w:rsidRPr="00635CD4">
        <w:rPr>
          <w:rFonts w:ascii="Poppins" w:hAnsi="Poppins" w:cs="Poppins"/>
          <w:color w:val="050922"/>
          <w:sz w:val="18"/>
          <w:szCs w:val="18"/>
          <w:lang w:val="en-US"/>
        </w:rPr>
        <w:t>(</w:t>
      </w:r>
      <w:proofErr w:type="gramStart"/>
      <w:r w:rsidRPr="00635CD4">
        <w:rPr>
          <w:rFonts w:ascii="Poppins" w:hAnsi="Poppins" w:cs="Poppins"/>
          <w:color w:val="050922"/>
          <w:sz w:val="18"/>
          <w:szCs w:val="18"/>
          <w:lang w:val="en-US"/>
        </w:rPr>
        <w:t>2Q25) —</w:t>
      </w:r>
      <w:proofErr w:type="gramEnd"/>
      <w:r w:rsidRPr="00635CD4">
        <w:rPr>
          <w:rFonts w:ascii="Poppins" w:hAnsi="Poppins" w:cs="Poppins"/>
          <w:color w:val="050922"/>
          <w:sz w:val="18"/>
          <w:szCs w:val="18"/>
          <w:lang w:val="en-US"/>
        </w:rPr>
        <w:t xml:space="preserve"> healthy </w:t>
      </w:r>
      <w:r w:rsidR="00396C90">
        <w:rPr>
          <w:rFonts w:ascii="Poppins" w:hAnsi="Poppins" w:cs="Poppins"/>
          <w:color w:val="050922"/>
          <w:sz w:val="18"/>
          <w:szCs w:val="18"/>
          <w:lang w:val="en-US"/>
        </w:rPr>
        <w:t>level for the company</w:t>
      </w:r>
      <w:r w:rsidRPr="00635CD4">
        <w:rPr>
          <w:rFonts w:ascii="Poppins" w:hAnsi="Poppins" w:cs="Poppins"/>
          <w:color w:val="050922"/>
          <w:sz w:val="18"/>
          <w:szCs w:val="18"/>
          <w:lang w:val="en-US"/>
        </w:rPr>
        <w:t>.</w:t>
      </w:r>
    </w:p>
    <w:p w14:paraId="3525C199" w14:textId="6D2AE076" w:rsidR="00635CD4" w:rsidRPr="00635CD4" w:rsidRDefault="00396C90" w:rsidP="00635CD4">
      <w:pPr>
        <w:pStyle w:val="NormalWeb"/>
        <w:numPr>
          <w:ilvl w:val="0"/>
          <w:numId w:val="10"/>
        </w:numPr>
        <w:spacing w:before="0" w:beforeAutospacing="0" w:after="160" w:afterAutospacing="0" w:line="360" w:lineRule="atLeast"/>
        <w:textAlignment w:val="baseline"/>
        <w:rPr>
          <w:rFonts w:ascii="Poppins" w:hAnsi="Poppins" w:cs="Poppins"/>
          <w:color w:val="050922"/>
          <w:sz w:val="18"/>
          <w:szCs w:val="18"/>
          <w:lang w:val="en-US"/>
        </w:rPr>
      </w:pPr>
      <w:r>
        <w:rPr>
          <w:rFonts w:ascii="Poppins" w:hAnsi="Poppins" w:cs="Poppins"/>
          <w:color w:val="050922"/>
          <w:sz w:val="18"/>
          <w:szCs w:val="18"/>
          <w:lang w:val="en-US"/>
        </w:rPr>
        <w:t>Leverage target</w:t>
      </w:r>
      <w:r w:rsidR="00635CD4" w:rsidRPr="00635CD4">
        <w:rPr>
          <w:rFonts w:ascii="Poppins" w:hAnsi="Poppins" w:cs="Poppins"/>
          <w:color w:val="050922"/>
          <w:sz w:val="18"/>
          <w:szCs w:val="18"/>
          <w:lang w:val="en-US"/>
        </w:rPr>
        <w:t xml:space="preserve">: </w:t>
      </w:r>
      <w:r w:rsidR="00635CD4" w:rsidRPr="00635CD4">
        <w:rPr>
          <w:rFonts w:ascii="Poppins" w:hAnsi="Poppins" w:cs="Poppins"/>
          <w:b/>
          <w:bCs/>
          <w:color w:val="050922"/>
          <w:sz w:val="18"/>
          <w:szCs w:val="18"/>
          <w:lang w:val="en-US"/>
        </w:rPr>
        <w:t>2.5x–3.5x, with 24-month flexibility</w:t>
      </w:r>
      <w:r w:rsidR="00635CD4" w:rsidRPr="00635CD4">
        <w:rPr>
          <w:rFonts w:ascii="Poppins" w:hAnsi="Poppins" w:cs="Poppins"/>
          <w:color w:val="050922"/>
          <w:sz w:val="18"/>
          <w:szCs w:val="18"/>
          <w:lang w:val="en-US"/>
        </w:rPr>
        <w:t>.</w:t>
      </w:r>
    </w:p>
    <w:p w14:paraId="0480CE19" w14:textId="77777777" w:rsidR="00635CD4" w:rsidRPr="00635CD4" w:rsidRDefault="00635CD4" w:rsidP="00635CD4">
      <w:pPr>
        <w:pStyle w:val="NormalWeb"/>
        <w:numPr>
          <w:ilvl w:val="0"/>
          <w:numId w:val="10"/>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Liability management remains a key focus:</w:t>
      </w:r>
    </w:p>
    <w:p w14:paraId="5C6F3B72" w14:textId="6E0BD895" w:rsidR="00635CD4" w:rsidRPr="00635CD4" w:rsidRDefault="00635CD4" w:rsidP="00635CD4">
      <w:pPr>
        <w:pStyle w:val="NormalWeb"/>
        <w:numPr>
          <w:ilvl w:val="1"/>
          <w:numId w:val="10"/>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2024: R$240mn in gains at Hold</w:t>
      </w:r>
      <w:r w:rsidR="00396C90">
        <w:rPr>
          <w:rFonts w:ascii="Poppins" w:hAnsi="Poppins" w:cs="Poppins"/>
          <w:color w:val="050922"/>
          <w:sz w:val="18"/>
          <w:szCs w:val="18"/>
          <w:lang w:val="en-US"/>
        </w:rPr>
        <w:t>ing</w:t>
      </w:r>
      <w:r w:rsidRPr="00635CD4">
        <w:rPr>
          <w:rFonts w:ascii="Poppins" w:hAnsi="Poppins" w:cs="Poppins"/>
          <w:color w:val="050922"/>
          <w:sz w:val="18"/>
          <w:szCs w:val="18"/>
          <w:lang w:val="en-US"/>
        </w:rPr>
        <w:t xml:space="preserve"> level.</w:t>
      </w:r>
    </w:p>
    <w:p w14:paraId="32485E41" w14:textId="77777777" w:rsidR="00635CD4" w:rsidRPr="00635CD4" w:rsidRDefault="00635CD4" w:rsidP="00635CD4">
      <w:pPr>
        <w:pStyle w:val="NormalWeb"/>
        <w:numPr>
          <w:ilvl w:val="1"/>
          <w:numId w:val="10"/>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2025: </w:t>
      </w:r>
      <w:proofErr w:type="spellStart"/>
      <w:r w:rsidRPr="00635CD4">
        <w:rPr>
          <w:rFonts w:ascii="Poppins" w:hAnsi="Poppins" w:cs="Poppins"/>
          <w:color w:val="050922"/>
          <w:sz w:val="18"/>
          <w:szCs w:val="18"/>
          <w:lang w:val="en-US"/>
        </w:rPr>
        <w:t>Autoban</w:t>
      </w:r>
      <w:proofErr w:type="spellEnd"/>
      <w:r w:rsidRPr="00635CD4">
        <w:rPr>
          <w:rFonts w:ascii="Poppins" w:hAnsi="Poppins" w:cs="Poppins"/>
          <w:color w:val="050922"/>
          <w:sz w:val="18"/>
          <w:szCs w:val="18"/>
          <w:lang w:val="en-US"/>
        </w:rPr>
        <w:t xml:space="preserve"> debt swap (CDI+12–14% </w:t>
      </w:r>
      <w:r w:rsidRPr="00635CD4">
        <w:rPr>
          <w:color w:val="050922"/>
          <w:sz w:val="18"/>
          <w:szCs w:val="18"/>
          <w:lang w:val="en-US"/>
        </w:rPr>
        <w:t>→</w:t>
      </w:r>
      <w:r w:rsidRPr="00635CD4">
        <w:rPr>
          <w:rFonts w:ascii="Poppins" w:hAnsi="Poppins" w:cs="Poppins"/>
          <w:color w:val="050922"/>
          <w:sz w:val="18"/>
          <w:szCs w:val="18"/>
          <w:lang w:val="en-US"/>
        </w:rPr>
        <w:t xml:space="preserve"> CDI–0.17%) delivered R$320mn in gains.</w:t>
      </w:r>
    </w:p>
    <w:p w14:paraId="55BB8AE8" w14:textId="72E3F35D" w:rsidR="00635CD4" w:rsidRDefault="00396C90" w:rsidP="00635CD4">
      <w:pPr>
        <w:pStyle w:val="NormalWeb"/>
        <w:numPr>
          <w:ilvl w:val="0"/>
          <w:numId w:val="10"/>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The ongoing</w:t>
      </w:r>
      <w:r w:rsidR="00635CD4" w:rsidRPr="00635CD4">
        <w:rPr>
          <w:rFonts w:ascii="Poppins" w:hAnsi="Poppins" w:cs="Poppins"/>
          <w:color w:val="050922"/>
          <w:sz w:val="18"/>
          <w:szCs w:val="18"/>
          <w:lang w:val="en-US"/>
        </w:rPr>
        <w:t xml:space="preserve"> debt strategy includes </w:t>
      </w:r>
      <w:r w:rsidR="00635CD4" w:rsidRPr="00635CD4">
        <w:rPr>
          <w:rFonts w:ascii="Poppins" w:hAnsi="Poppins" w:cs="Poppins"/>
          <w:b/>
          <w:bCs/>
          <w:color w:val="050922"/>
          <w:sz w:val="18"/>
          <w:szCs w:val="18"/>
          <w:lang w:val="en-US"/>
        </w:rPr>
        <w:t>shifting from CDI to IPCA to create a natural hedge with inflation-linked tariffs</w:t>
      </w:r>
      <w:r w:rsidR="00635CD4" w:rsidRPr="00635CD4">
        <w:rPr>
          <w:rFonts w:ascii="Poppins" w:hAnsi="Poppins" w:cs="Poppins"/>
          <w:color w:val="050922"/>
          <w:sz w:val="18"/>
          <w:szCs w:val="18"/>
          <w:lang w:val="en-US"/>
        </w:rPr>
        <w:t>.</w:t>
      </w:r>
    </w:p>
    <w:p w14:paraId="4E07F6E2" w14:textId="77777777" w:rsidR="00635CD4" w:rsidRPr="00635CD4" w:rsidRDefault="00635CD4" w:rsidP="00635CD4">
      <w:pPr>
        <w:pStyle w:val="NormalWeb"/>
        <w:spacing w:before="0" w:beforeAutospacing="0" w:after="160" w:afterAutospacing="0" w:line="360" w:lineRule="atLeast"/>
        <w:ind w:left="720"/>
        <w:textAlignment w:val="baseline"/>
        <w:rPr>
          <w:rFonts w:ascii="Poppins" w:hAnsi="Poppins" w:cs="Poppins"/>
          <w:color w:val="050922"/>
          <w:sz w:val="18"/>
          <w:szCs w:val="18"/>
          <w:lang w:val="en-US"/>
        </w:rPr>
      </w:pPr>
    </w:p>
    <w:p w14:paraId="16CCDADF"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t>7. Dividend Policy &amp; Predictability</w:t>
      </w:r>
    </w:p>
    <w:p w14:paraId="4BF568C4" w14:textId="0D899658" w:rsidR="00635CD4" w:rsidRPr="00635CD4" w:rsidRDefault="00396C90" w:rsidP="00396C90">
      <w:pPr>
        <w:pStyle w:val="NormalWeb"/>
        <w:numPr>
          <w:ilvl w:val="0"/>
          <w:numId w:val="11"/>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The new</w:t>
      </w:r>
      <w:r w:rsidR="00635CD4" w:rsidRPr="00635CD4">
        <w:rPr>
          <w:rFonts w:ascii="Poppins" w:hAnsi="Poppins" w:cs="Poppins"/>
          <w:color w:val="050922"/>
          <w:sz w:val="18"/>
          <w:szCs w:val="18"/>
          <w:lang w:val="en-US"/>
        </w:rPr>
        <w:t xml:space="preserve"> dividend policy adds visibility:</w:t>
      </w:r>
    </w:p>
    <w:p w14:paraId="20C0F32F" w14:textId="77777777" w:rsidR="00635CD4" w:rsidRPr="00635CD4" w:rsidRDefault="00635CD4" w:rsidP="00396C90">
      <w:pPr>
        <w:pStyle w:val="NormalWeb"/>
        <w:numPr>
          <w:ilvl w:val="1"/>
          <w:numId w:val="11"/>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If YE leverage &lt;3.5x </w:t>
      </w:r>
      <w:r w:rsidRPr="00635CD4">
        <w:rPr>
          <w:color w:val="050922"/>
          <w:sz w:val="18"/>
          <w:szCs w:val="18"/>
          <w:lang w:val="en-US"/>
        </w:rPr>
        <w:t>→</w:t>
      </w:r>
      <w:r w:rsidRPr="00635CD4">
        <w:rPr>
          <w:rFonts w:ascii="Poppins" w:hAnsi="Poppins" w:cs="Poppins"/>
          <w:color w:val="050922"/>
          <w:sz w:val="18"/>
          <w:szCs w:val="18"/>
          <w:lang w:val="en-US"/>
        </w:rPr>
        <w:t xml:space="preserve"> </w:t>
      </w:r>
      <w:r w:rsidRPr="00635CD4">
        <w:rPr>
          <w:rFonts w:ascii="Poppins" w:hAnsi="Poppins" w:cs="Poppins"/>
          <w:b/>
          <w:bCs/>
          <w:color w:val="050922"/>
          <w:sz w:val="18"/>
          <w:szCs w:val="18"/>
          <w:lang w:val="en-US"/>
        </w:rPr>
        <w:t>minimum 50% payout</w:t>
      </w:r>
      <w:r w:rsidRPr="00635CD4">
        <w:rPr>
          <w:rFonts w:ascii="Poppins" w:hAnsi="Poppins" w:cs="Poppins"/>
          <w:color w:val="050922"/>
          <w:sz w:val="18"/>
          <w:szCs w:val="18"/>
          <w:lang w:val="en-US"/>
        </w:rPr>
        <w:t>.</w:t>
      </w:r>
    </w:p>
    <w:p w14:paraId="511E8AB9" w14:textId="77777777" w:rsidR="00396C90" w:rsidRDefault="00635CD4" w:rsidP="00396C90">
      <w:pPr>
        <w:pStyle w:val="NormalWeb"/>
        <w:numPr>
          <w:ilvl w:val="1"/>
          <w:numId w:val="11"/>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If &gt;3.5x </w:t>
      </w:r>
      <w:r w:rsidRPr="00635CD4">
        <w:rPr>
          <w:color w:val="050922"/>
          <w:sz w:val="18"/>
          <w:szCs w:val="18"/>
          <w:lang w:val="en-US"/>
        </w:rPr>
        <w:t>→</w:t>
      </w:r>
      <w:r w:rsidRPr="00635CD4">
        <w:rPr>
          <w:rFonts w:ascii="Poppins" w:hAnsi="Poppins" w:cs="Poppins"/>
          <w:color w:val="050922"/>
          <w:sz w:val="18"/>
          <w:szCs w:val="18"/>
          <w:lang w:val="en-US"/>
        </w:rPr>
        <w:t xml:space="preserve"> reduced minimum payout.</w:t>
      </w:r>
    </w:p>
    <w:p w14:paraId="5DDCB005" w14:textId="4501FA6F" w:rsidR="00396C90" w:rsidRPr="00396C90" w:rsidRDefault="00635CD4" w:rsidP="00396C90">
      <w:pPr>
        <w:pStyle w:val="NormalWeb"/>
        <w:numPr>
          <w:ilvl w:val="0"/>
          <w:numId w:val="11"/>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Goal: </w:t>
      </w:r>
      <w:r w:rsidRPr="00635CD4">
        <w:rPr>
          <w:rFonts w:ascii="Poppins" w:hAnsi="Poppins" w:cs="Poppins"/>
          <w:b/>
          <w:bCs/>
          <w:color w:val="050922"/>
          <w:sz w:val="18"/>
          <w:szCs w:val="18"/>
          <w:lang w:val="en-US"/>
        </w:rPr>
        <w:t>support growth while offering consistent shareholder returns</w:t>
      </w:r>
      <w:r w:rsidRPr="00635CD4">
        <w:rPr>
          <w:rFonts w:ascii="Poppins" w:hAnsi="Poppins" w:cs="Poppins"/>
          <w:color w:val="050922"/>
          <w:sz w:val="18"/>
          <w:szCs w:val="18"/>
          <w:lang w:val="en-US"/>
        </w:rPr>
        <w:t>.</w:t>
      </w:r>
    </w:p>
    <w:p w14:paraId="4BAC5F77" w14:textId="77777777" w:rsidR="00635CD4" w:rsidRDefault="00635CD4" w:rsidP="00635CD4">
      <w:pPr>
        <w:pStyle w:val="NormalWeb"/>
        <w:spacing w:before="0" w:beforeAutospacing="0" w:after="160" w:afterAutospacing="0" w:line="360" w:lineRule="atLeast"/>
        <w:textAlignment w:val="baseline"/>
        <w:rPr>
          <w:rFonts w:ascii="Poppins" w:hAnsi="Poppins" w:cs="Poppins"/>
          <w:color w:val="050922"/>
          <w:sz w:val="18"/>
          <w:szCs w:val="18"/>
          <w:lang w:val="en-US"/>
        </w:rPr>
      </w:pPr>
    </w:p>
    <w:p w14:paraId="0E4309F6" w14:textId="77777777" w:rsidR="00BD42D3" w:rsidRPr="00635CD4" w:rsidRDefault="00BD42D3" w:rsidP="00635CD4">
      <w:pPr>
        <w:pStyle w:val="NormalWeb"/>
        <w:spacing w:before="0" w:beforeAutospacing="0" w:after="160" w:afterAutospacing="0" w:line="360" w:lineRule="atLeast"/>
        <w:textAlignment w:val="baseline"/>
        <w:rPr>
          <w:rFonts w:ascii="Poppins" w:hAnsi="Poppins" w:cs="Poppins"/>
          <w:color w:val="050922"/>
          <w:sz w:val="18"/>
          <w:szCs w:val="18"/>
          <w:lang w:val="en-US"/>
        </w:rPr>
      </w:pPr>
    </w:p>
    <w:p w14:paraId="69F5F269"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lastRenderedPageBreak/>
        <w:t>8. Urban Mobility Strategy</w:t>
      </w:r>
    </w:p>
    <w:p w14:paraId="1B61A680" w14:textId="77777777" w:rsidR="00635CD4" w:rsidRPr="00635CD4" w:rsidRDefault="00635CD4" w:rsidP="00635CD4">
      <w:pPr>
        <w:pStyle w:val="NormalWeb"/>
        <w:numPr>
          <w:ilvl w:val="0"/>
          <w:numId w:val="12"/>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Mobility accounts for 25% of consolidated EBITDA.</w:t>
      </w:r>
    </w:p>
    <w:p w14:paraId="0C3D35C0" w14:textId="64A5E72A" w:rsidR="00635CD4" w:rsidRPr="00635CD4" w:rsidRDefault="00635CD4" w:rsidP="00635CD4">
      <w:pPr>
        <w:pStyle w:val="NormalWeb"/>
        <w:numPr>
          <w:ilvl w:val="0"/>
          <w:numId w:val="12"/>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Smaller auction </w:t>
      </w:r>
      <w:proofErr w:type="gramStart"/>
      <w:r w:rsidRPr="00635CD4">
        <w:rPr>
          <w:rFonts w:ascii="Poppins" w:hAnsi="Poppins" w:cs="Poppins"/>
          <w:color w:val="050922"/>
          <w:sz w:val="18"/>
          <w:szCs w:val="18"/>
          <w:lang w:val="en-US"/>
        </w:rPr>
        <w:t>pipeline</w:t>
      </w:r>
      <w:proofErr w:type="gramEnd"/>
      <w:r w:rsidR="00396C90">
        <w:rPr>
          <w:rFonts w:ascii="Poppins" w:hAnsi="Poppins" w:cs="Poppins"/>
          <w:color w:val="050922"/>
          <w:sz w:val="18"/>
          <w:szCs w:val="18"/>
          <w:lang w:val="en-US"/>
        </w:rPr>
        <w:t>, compared to</w:t>
      </w:r>
      <w:r w:rsidRPr="00635CD4">
        <w:rPr>
          <w:rFonts w:ascii="Poppins" w:hAnsi="Poppins" w:cs="Poppins"/>
          <w:color w:val="050922"/>
          <w:sz w:val="18"/>
          <w:szCs w:val="18"/>
          <w:lang w:val="en-US"/>
        </w:rPr>
        <w:t xml:space="preserve"> highways, but </w:t>
      </w:r>
      <w:r w:rsidRPr="00635CD4">
        <w:rPr>
          <w:rFonts w:ascii="Poppins" w:hAnsi="Poppins" w:cs="Poppins"/>
          <w:b/>
          <w:bCs/>
          <w:color w:val="050922"/>
          <w:sz w:val="18"/>
          <w:szCs w:val="18"/>
          <w:lang w:val="en-US"/>
        </w:rPr>
        <w:t>still strategic</w:t>
      </w:r>
      <w:r w:rsidRPr="00635CD4">
        <w:rPr>
          <w:rFonts w:ascii="Poppins" w:hAnsi="Poppins" w:cs="Poppins"/>
          <w:color w:val="050922"/>
          <w:sz w:val="18"/>
          <w:szCs w:val="18"/>
          <w:lang w:val="en-US"/>
        </w:rPr>
        <w:t>.</w:t>
      </w:r>
    </w:p>
    <w:p w14:paraId="2343B189" w14:textId="77777777" w:rsidR="00635CD4" w:rsidRPr="00635CD4" w:rsidRDefault="00635CD4" w:rsidP="00635CD4">
      <w:pPr>
        <w:pStyle w:val="NormalWeb"/>
        <w:numPr>
          <w:ilvl w:val="0"/>
          <w:numId w:val="12"/>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Recent highlights:</w:t>
      </w:r>
    </w:p>
    <w:p w14:paraId="76FEA3BE" w14:textId="0E18413C" w:rsidR="00635CD4" w:rsidRPr="00635CD4" w:rsidRDefault="00635CD4" w:rsidP="00635CD4">
      <w:pPr>
        <w:pStyle w:val="NormalWeb"/>
        <w:numPr>
          <w:ilvl w:val="1"/>
          <w:numId w:val="12"/>
        </w:numPr>
        <w:spacing w:before="0" w:beforeAutospacing="0" w:after="160" w:afterAutospacing="0" w:line="360" w:lineRule="atLeast"/>
        <w:textAlignment w:val="baseline"/>
        <w:rPr>
          <w:rFonts w:ascii="Poppins" w:hAnsi="Poppins" w:cs="Poppins"/>
          <w:color w:val="050922"/>
          <w:sz w:val="18"/>
          <w:szCs w:val="18"/>
          <w:lang w:val="en-US"/>
        </w:rPr>
      </w:pPr>
      <w:proofErr w:type="gramStart"/>
      <w:r w:rsidRPr="00635CD4">
        <w:rPr>
          <w:rFonts w:ascii="Poppins" w:hAnsi="Poppins" w:cs="Poppins"/>
          <w:color w:val="050922"/>
          <w:sz w:val="18"/>
          <w:szCs w:val="18"/>
          <w:lang w:val="en-US"/>
        </w:rPr>
        <w:t>ETCS</w:t>
      </w:r>
      <w:proofErr w:type="gramEnd"/>
      <w:r w:rsidRPr="00635CD4">
        <w:rPr>
          <w:rFonts w:ascii="Poppins" w:hAnsi="Poppins" w:cs="Poppins"/>
          <w:color w:val="050922"/>
          <w:sz w:val="18"/>
          <w:szCs w:val="18"/>
          <w:lang w:val="en-US"/>
        </w:rPr>
        <w:t xml:space="preserve"> system </w:t>
      </w:r>
      <w:r w:rsidRPr="00635CD4">
        <w:rPr>
          <w:rFonts w:ascii="Poppins" w:hAnsi="Poppins" w:cs="Poppins"/>
          <w:color w:val="050922"/>
          <w:sz w:val="18"/>
          <w:szCs w:val="18"/>
          <w:lang w:val="en-US"/>
        </w:rPr>
        <w:t>is integrated</w:t>
      </w:r>
      <w:r w:rsidRPr="00635CD4">
        <w:rPr>
          <w:rFonts w:ascii="Poppins" w:hAnsi="Poppins" w:cs="Poppins"/>
          <w:color w:val="050922"/>
          <w:sz w:val="18"/>
          <w:szCs w:val="18"/>
          <w:lang w:val="en-US"/>
        </w:rPr>
        <w:t xml:space="preserve"> into Line 8/9 concession</w:t>
      </w:r>
      <w:r>
        <w:rPr>
          <w:rFonts w:ascii="Poppins" w:hAnsi="Poppins" w:cs="Poppins"/>
          <w:color w:val="050922"/>
          <w:sz w:val="18"/>
          <w:szCs w:val="18"/>
          <w:lang w:val="en-US"/>
        </w:rPr>
        <w:t xml:space="preserve"> contract</w:t>
      </w:r>
      <w:r w:rsidRPr="00635CD4">
        <w:rPr>
          <w:rFonts w:ascii="Poppins" w:hAnsi="Poppins" w:cs="Poppins"/>
          <w:color w:val="050922"/>
          <w:sz w:val="18"/>
          <w:szCs w:val="18"/>
          <w:lang w:val="en-US"/>
        </w:rPr>
        <w:t>.</w:t>
      </w:r>
    </w:p>
    <w:p w14:paraId="21DC9B19" w14:textId="3B0B02E3" w:rsidR="00635CD4" w:rsidRPr="00635CD4" w:rsidRDefault="00635CD4" w:rsidP="00635CD4">
      <w:pPr>
        <w:pStyle w:val="NormalWeb"/>
        <w:numPr>
          <w:ilvl w:val="1"/>
          <w:numId w:val="12"/>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Line 4 extension to Taboão</w:t>
      </w:r>
      <w:r>
        <w:rPr>
          <w:rFonts w:ascii="Poppins" w:hAnsi="Poppins" w:cs="Poppins"/>
          <w:color w:val="050922"/>
          <w:sz w:val="18"/>
          <w:szCs w:val="18"/>
          <w:lang w:val="en-US"/>
        </w:rPr>
        <w:t xml:space="preserve"> region</w:t>
      </w:r>
      <w:r w:rsidRPr="00635CD4">
        <w:rPr>
          <w:rFonts w:ascii="Poppins" w:hAnsi="Poppins" w:cs="Poppins"/>
          <w:color w:val="050922"/>
          <w:sz w:val="18"/>
          <w:szCs w:val="18"/>
          <w:lang w:val="en-US"/>
        </w:rPr>
        <w:t xml:space="preserve"> under negotiation.</w:t>
      </w:r>
    </w:p>
    <w:p w14:paraId="2736D74A" w14:textId="77777777" w:rsidR="00635CD4" w:rsidRPr="00635CD4" w:rsidRDefault="00635CD4" w:rsidP="00635CD4">
      <w:pPr>
        <w:pStyle w:val="NormalWeb"/>
        <w:numPr>
          <w:ilvl w:val="1"/>
          <w:numId w:val="12"/>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Ancillary revenue opportunities: real estate, commercial hubs, intermodal connections.</w:t>
      </w:r>
    </w:p>
    <w:p w14:paraId="7DEDF71D" w14:textId="77777777" w:rsidR="00635CD4" w:rsidRPr="00635CD4" w:rsidRDefault="00635CD4" w:rsidP="00635CD4">
      <w:pPr>
        <w:pStyle w:val="NormalWeb"/>
        <w:numPr>
          <w:ilvl w:val="0"/>
          <w:numId w:val="12"/>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Risk profile:</w:t>
      </w:r>
    </w:p>
    <w:p w14:paraId="2D2E0D72" w14:textId="77777777" w:rsidR="00635CD4" w:rsidRPr="00635CD4" w:rsidRDefault="00635CD4" w:rsidP="00635CD4">
      <w:pPr>
        <w:pStyle w:val="NormalWeb"/>
        <w:numPr>
          <w:ilvl w:val="1"/>
          <w:numId w:val="12"/>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Subway systems: lower operational risk </w:t>
      </w:r>
      <w:r w:rsidRPr="00635CD4">
        <w:rPr>
          <w:color w:val="050922"/>
          <w:sz w:val="18"/>
          <w:szCs w:val="18"/>
          <w:lang w:val="en-US"/>
        </w:rPr>
        <w:t>→</w:t>
      </w:r>
      <w:r w:rsidRPr="00635CD4">
        <w:rPr>
          <w:rFonts w:ascii="Poppins" w:hAnsi="Poppins" w:cs="Poppins"/>
          <w:color w:val="050922"/>
          <w:sz w:val="18"/>
          <w:szCs w:val="18"/>
          <w:lang w:val="en-US"/>
        </w:rPr>
        <w:t xml:space="preserve"> preferred.</w:t>
      </w:r>
    </w:p>
    <w:p w14:paraId="0F7FB654" w14:textId="456F4782" w:rsidR="00635CD4" w:rsidRDefault="00635CD4" w:rsidP="00635CD4">
      <w:pPr>
        <w:pStyle w:val="NormalWeb"/>
        <w:numPr>
          <w:ilvl w:val="1"/>
          <w:numId w:val="12"/>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Surface trains: more incidents </w:t>
      </w:r>
      <w:r w:rsidRPr="00635CD4">
        <w:rPr>
          <w:color w:val="050922"/>
          <w:sz w:val="18"/>
          <w:szCs w:val="18"/>
          <w:lang w:val="en-US"/>
        </w:rPr>
        <w:t>→</w:t>
      </w:r>
      <w:r w:rsidRPr="00635CD4">
        <w:rPr>
          <w:rFonts w:ascii="Poppins" w:hAnsi="Poppins" w:cs="Poppins"/>
          <w:color w:val="050922"/>
          <w:sz w:val="18"/>
          <w:szCs w:val="18"/>
          <w:lang w:val="en-US"/>
        </w:rPr>
        <w:t xml:space="preserve"> demand higher returns.</w:t>
      </w:r>
    </w:p>
    <w:p w14:paraId="66AC040E" w14:textId="77777777" w:rsidR="00635CD4" w:rsidRPr="00635CD4" w:rsidRDefault="00635CD4" w:rsidP="00635CD4">
      <w:pPr>
        <w:pStyle w:val="NormalWeb"/>
        <w:spacing w:before="0" w:beforeAutospacing="0" w:after="160" w:afterAutospacing="0" w:line="360" w:lineRule="atLeast"/>
        <w:ind w:left="1440"/>
        <w:textAlignment w:val="baseline"/>
        <w:rPr>
          <w:rFonts w:ascii="Poppins" w:hAnsi="Poppins" w:cs="Poppins"/>
          <w:color w:val="050922"/>
          <w:sz w:val="18"/>
          <w:szCs w:val="18"/>
          <w:lang w:val="en-US"/>
        </w:rPr>
      </w:pPr>
    </w:p>
    <w:p w14:paraId="31825F27" w14:textId="77777777" w:rsidR="00635CD4" w:rsidRPr="00635CD4" w:rsidRDefault="00635CD4" w:rsidP="00635CD4">
      <w:pPr>
        <w:pStyle w:val="NormalWeb"/>
        <w:spacing w:before="0" w:beforeAutospacing="0" w:after="160" w:afterAutospacing="0" w:line="360" w:lineRule="atLeast"/>
        <w:textAlignment w:val="baseline"/>
        <w:rPr>
          <w:rFonts w:ascii="Poppins" w:hAnsi="Poppins" w:cs="Poppins"/>
          <w:b/>
          <w:bCs/>
          <w:color w:val="050922"/>
          <w:sz w:val="18"/>
          <w:szCs w:val="18"/>
          <w:lang w:val="en-US"/>
        </w:rPr>
      </w:pPr>
      <w:r w:rsidRPr="00635CD4">
        <w:rPr>
          <w:rFonts w:ascii="Poppins" w:hAnsi="Poppins" w:cs="Poppins"/>
          <w:b/>
          <w:bCs/>
          <w:color w:val="050922"/>
          <w:sz w:val="18"/>
          <w:szCs w:val="18"/>
          <w:lang w:val="en-US"/>
        </w:rPr>
        <w:t>9. Airport Platform: Recycling Strategy and Exit</w:t>
      </w:r>
    </w:p>
    <w:p w14:paraId="71891C34" w14:textId="77777777" w:rsidR="00635CD4" w:rsidRPr="00635CD4" w:rsidRDefault="00635CD4" w:rsidP="00635CD4">
      <w:pPr>
        <w:pStyle w:val="NormalWeb"/>
        <w:numPr>
          <w:ilvl w:val="0"/>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Portfolio of </w:t>
      </w:r>
      <w:r w:rsidRPr="00635CD4">
        <w:rPr>
          <w:rFonts w:ascii="Poppins" w:hAnsi="Poppins" w:cs="Poppins"/>
          <w:b/>
          <w:bCs/>
          <w:color w:val="050922"/>
          <w:sz w:val="18"/>
          <w:szCs w:val="18"/>
          <w:lang w:val="en-US"/>
        </w:rPr>
        <w:t>20 airports</w:t>
      </w:r>
      <w:r w:rsidRPr="00635CD4">
        <w:rPr>
          <w:rFonts w:ascii="Poppins" w:hAnsi="Poppins" w:cs="Poppins"/>
          <w:color w:val="050922"/>
          <w:sz w:val="18"/>
          <w:szCs w:val="18"/>
          <w:lang w:val="en-US"/>
        </w:rPr>
        <w:t>:</w:t>
      </w:r>
    </w:p>
    <w:p w14:paraId="0598B6A9" w14:textId="77777777" w:rsidR="00396C90" w:rsidRPr="00396C90" w:rsidRDefault="00635CD4" w:rsidP="00635CD4">
      <w:pPr>
        <w:pStyle w:val="NormalWeb"/>
        <w:numPr>
          <w:ilvl w:val="1"/>
          <w:numId w:val="13"/>
        </w:numPr>
        <w:spacing w:before="0" w:beforeAutospacing="0" w:after="160" w:afterAutospacing="0" w:line="360" w:lineRule="atLeast"/>
        <w:textAlignment w:val="baseline"/>
        <w:rPr>
          <w:rFonts w:ascii="Poppins" w:hAnsi="Poppins" w:cs="Poppins"/>
          <w:color w:val="050922"/>
          <w:sz w:val="18"/>
          <w:szCs w:val="18"/>
        </w:rPr>
      </w:pPr>
      <w:r w:rsidRPr="00635CD4">
        <w:rPr>
          <w:rFonts w:ascii="Poppins" w:hAnsi="Poppins" w:cs="Poppins"/>
          <w:b/>
          <w:bCs/>
          <w:color w:val="050922"/>
          <w:sz w:val="18"/>
          <w:szCs w:val="18"/>
        </w:rPr>
        <w:t>17 in Brazil</w:t>
      </w:r>
    </w:p>
    <w:p w14:paraId="340BEA35" w14:textId="7AAE2AE3" w:rsidR="00635CD4" w:rsidRPr="00635CD4" w:rsidRDefault="00635CD4" w:rsidP="00635CD4">
      <w:pPr>
        <w:pStyle w:val="NormalWeb"/>
        <w:numPr>
          <w:ilvl w:val="1"/>
          <w:numId w:val="13"/>
        </w:numPr>
        <w:spacing w:before="0" w:beforeAutospacing="0" w:after="160" w:afterAutospacing="0" w:line="360" w:lineRule="atLeast"/>
        <w:textAlignment w:val="baseline"/>
        <w:rPr>
          <w:rFonts w:ascii="Poppins" w:hAnsi="Poppins" w:cs="Poppins"/>
          <w:color w:val="050922"/>
          <w:sz w:val="18"/>
          <w:szCs w:val="18"/>
        </w:rPr>
      </w:pPr>
      <w:r w:rsidRPr="00635CD4">
        <w:rPr>
          <w:rFonts w:ascii="Poppins" w:hAnsi="Poppins" w:cs="Poppins"/>
          <w:color w:val="050922"/>
          <w:sz w:val="18"/>
          <w:szCs w:val="18"/>
        </w:rPr>
        <w:t xml:space="preserve">3 </w:t>
      </w:r>
      <w:proofErr w:type="spellStart"/>
      <w:r w:rsidR="00396C90">
        <w:rPr>
          <w:rFonts w:ascii="Poppins" w:hAnsi="Poppins" w:cs="Poppins"/>
          <w:color w:val="050922"/>
          <w:sz w:val="18"/>
          <w:szCs w:val="18"/>
        </w:rPr>
        <w:t>LatAm</w:t>
      </w:r>
      <w:proofErr w:type="spellEnd"/>
      <w:r w:rsidR="00396C90">
        <w:rPr>
          <w:rFonts w:ascii="Poppins" w:hAnsi="Poppins" w:cs="Poppins"/>
          <w:color w:val="050922"/>
          <w:sz w:val="18"/>
          <w:szCs w:val="18"/>
        </w:rPr>
        <w:t xml:space="preserve">, </w:t>
      </w:r>
      <w:proofErr w:type="spellStart"/>
      <w:r w:rsidR="00396C90">
        <w:rPr>
          <w:rFonts w:ascii="Poppins" w:hAnsi="Poppins" w:cs="Poppins"/>
          <w:color w:val="050922"/>
          <w:sz w:val="18"/>
          <w:szCs w:val="18"/>
        </w:rPr>
        <w:t>ex-Brazil</w:t>
      </w:r>
      <w:proofErr w:type="spellEnd"/>
      <w:r w:rsidR="00396C90">
        <w:rPr>
          <w:rFonts w:ascii="Poppins" w:hAnsi="Poppins" w:cs="Poppins"/>
          <w:color w:val="050922"/>
          <w:sz w:val="18"/>
          <w:szCs w:val="18"/>
        </w:rPr>
        <w:t xml:space="preserve"> </w:t>
      </w:r>
      <w:r w:rsidRPr="00635CD4">
        <w:rPr>
          <w:rFonts w:ascii="Poppins" w:hAnsi="Poppins" w:cs="Poppins"/>
          <w:color w:val="050922"/>
          <w:sz w:val="18"/>
          <w:szCs w:val="18"/>
        </w:rPr>
        <w:t>(Quito, Costa Rica, Curaçao).</w:t>
      </w:r>
    </w:p>
    <w:p w14:paraId="4824BBB6" w14:textId="77777777" w:rsidR="00635CD4" w:rsidRPr="00635CD4" w:rsidRDefault="00635CD4" w:rsidP="00635CD4">
      <w:pPr>
        <w:pStyle w:val="NormalWeb"/>
        <w:numPr>
          <w:ilvl w:val="1"/>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60% of platform EBITDA comes from international operations — all USD-based</w:t>
      </w:r>
      <w:r w:rsidRPr="00635CD4">
        <w:rPr>
          <w:rFonts w:ascii="Poppins" w:hAnsi="Poppins" w:cs="Poppins"/>
          <w:color w:val="050922"/>
          <w:sz w:val="18"/>
          <w:szCs w:val="18"/>
          <w:lang w:val="en-US"/>
        </w:rPr>
        <w:t>.</w:t>
      </w:r>
    </w:p>
    <w:p w14:paraId="44420165" w14:textId="39E384E1" w:rsidR="00635CD4" w:rsidRPr="00635CD4" w:rsidRDefault="00635CD4" w:rsidP="00635CD4">
      <w:pPr>
        <w:pStyle w:val="NormalWeb"/>
        <w:numPr>
          <w:ilvl w:val="0"/>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The platform</w:t>
      </w:r>
      <w:r w:rsidRPr="00635CD4">
        <w:rPr>
          <w:rFonts w:ascii="Poppins" w:hAnsi="Poppins" w:cs="Poppins"/>
          <w:color w:val="050922"/>
          <w:sz w:val="18"/>
          <w:szCs w:val="18"/>
          <w:lang w:val="en-US"/>
        </w:rPr>
        <w:t xml:space="preserve"> is </w:t>
      </w:r>
      <w:r w:rsidRPr="00635CD4">
        <w:rPr>
          <w:rFonts w:ascii="Poppins" w:hAnsi="Poppins" w:cs="Poppins"/>
          <w:b/>
          <w:bCs/>
          <w:color w:val="050922"/>
          <w:sz w:val="18"/>
          <w:szCs w:val="18"/>
          <w:lang w:val="en-US"/>
        </w:rPr>
        <w:t>mature and efficient</w:t>
      </w:r>
      <w:r w:rsidRPr="00635CD4">
        <w:rPr>
          <w:rFonts w:ascii="Poppins" w:hAnsi="Poppins" w:cs="Poppins"/>
          <w:color w:val="050922"/>
          <w:sz w:val="18"/>
          <w:szCs w:val="18"/>
          <w:lang w:val="en-US"/>
        </w:rPr>
        <w:t>, with growing demand (~7%</w:t>
      </w:r>
      <w:r w:rsidR="00396C90">
        <w:rPr>
          <w:rFonts w:ascii="Poppins" w:hAnsi="Poppins" w:cs="Poppins"/>
          <w:color w:val="050922"/>
          <w:sz w:val="18"/>
          <w:szCs w:val="18"/>
          <w:lang w:val="en-US"/>
        </w:rPr>
        <w:t xml:space="preserve"> </w:t>
      </w:r>
      <w:r w:rsidRPr="00635CD4">
        <w:rPr>
          <w:rFonts w:ascii="Poppins" w:hAnsi="Poppins" w:cs="Poppins"/>
          <w:color w:val="050922"/>
          <w:sz w:val="18"/>
          <w:szCs w:val="18"/>
          <w:lang w:val="en-US"/>
        </w:rPr>
        <w:t>YoY in 2Q25 on an already high base).</w:t>
      </w:r>
    </w:p>
    <w:p w14:paraId="333C5616" w14:textId="4EFA201D" w:rsidR="00635CD4" w:rsidRPr="00635CD4" w:rsidRDefault="00635CD4" w:rsidP="00635CD4">
      <w:pPr>
        <w:pStyle w:val="NormalWeb"/>
        <w:numPr>
          <w:ilvl w:val="0"/>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 xml:space="preserve">No further </w:t>
      </w:r>
      <w:r w:rsidR="00396C90">
        <w:rPr>
          <w:rFonts w:ascii="Poppins" w:hAnsi="Poppins" w:cs="Poppins"/>
          <w:b/>
          <w:bCs/>
          <w:color w:val="050922"/>
          <w:sz w:val="18"/>
          <w:szCs w:val="18"/>
          <w:lang w:val="en-US"/>
        </w:rPr>
        <w:t xml:space="preserve">investments in airports </w:t>
      </w:r>
      <w:proofErr w:type="gramStart"/>
      <w:r w:rsidRPr="00635CD4">
        <w:rPr>
          <w:rFonts w:ascii="Poppins" w:hAnsi="Poppins" w:cs="Poppins"/>
          <w:color w:val="050922"/>
          <w:sz w:val="18"/>
          <w:szCs w:val="18"/>
          <w:lang w:val="en-US"/>
        </w:rPr>
        <w:t>is</w:t>
      </w:r>
      <w:proofErr w:type="gramEnd"/>
      <w:r w:rsidRPr="00635CD4">
        <w:rPr>
          <w:rFonts w:ascii="Poppins" w:hAnsi="Poppins" w:cs="Poppins"/>
          <w:color w:val="050922"/>
          <w:sz w:val="18"/>
          <w:szCs w:val="18"/>
          <w:lang w:val="en-US"/>
        </w:rPr>
        <w:t xml:space="preserve"> expected</w:t>
      </w:r>
      <w:r w:rsidRPr="00635CD4">
        <w:rPr>
          <w:rFonts w:ascii="Poppins" w:hAnsi="Poppins" w:cs="Poppins"/>
          <w:color w:val="050922"/>
          <w:sz w:val="18"/>
          <w:szCs w:val="18"/>
          <w:lang w:val="en-US"/>
        </w:rPr>
        <w:t xml:space="preserve"> due to:</w:t>
      </w:r>
    </w:p>
    <w:p w14:paraId="2CBF4E07" w14:textId="03BF751A" w:rsidR="00635CD4" w:rsidRPr="00635CD4" w:rsidRDefault="00635CD4" w:rsidP="00635CD4">
      <w:pPr>
        <w:pStyle w:val="NormalWeb"/>
        <w:numPr>
          <w:ilvl w:val="1"/>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 xml:space="preserve">Fragmentation and low visibility in </w:t>
      </w:r>
      <w:proofErr w:type="gramStart"/>
      <w:r w:rsidRPr="00635CD4">
        <w:rPr>
          <w:rFonts w:ascii="Poppins" w:hAnsi="Poppins" w:cs="Poppins"/>
          <w:b/>
          <w:bCs/>
          <w:color w:val="050922"/>
          <w:sz w:val="18"/>
          <w:szCs w:val="18"/>
          <w:lang w:val="en-US"/>
        </w:rPr>
        <w:t>Brazil</w:t>
      </w:r>
      <w:r w:rsidR="00396C90">
        <w:rPr>
          <w:rFonts w:ascii="Poppins" w:hAnsi="Poppins" w:cs="Poppins"/>
          <w:color w:val="050922"/>
          <w:sz w:val="18"/>
          <w:szCs w:val="18"/>
          <w:lang w:val="en-US"/>
        </w:rPr>
        <w:t>;</w:t>
      </w:r>
      <w:proofErr w:type="gramEnd"/>
    </w:p>
    <w:p w14:paraId="422139AF" w14:textId="7AA0F9BE" w:rsidR="00635CD4" w:rsidRPr="00635CD4" w:rsidRDefault="00635CD4" w:rsidP="00635CD4">
      <w:pPr>
        <w:pStyle w:val="NormalWeb"/>
        <w:numPr>
          <w:ilvl w:val="1"/>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 xml:space="preserve">Strong international </w:t>
      </w:r>
      <w:proofErr w:type="gramStart"/>
      <w:r w:rsidRPr="00635CD4">
        <w:rPr>
          <w:rFonts w:ascii="Poppins" w:hAnsi="Poppins" w:cs="Poppins"/>
          <w:b/>
          <w:bCs/>
          <w:color w:val="050922"/>
          <w:sz w:val="18"/>
          <w:szCs w:val="18"/>
          <w:lang w:val="en-US"/>
        </w:rPr>
        <w:t>competition</w:t>
      </w:r>
      <w:r w:rsidR="00396C90">
        <w:rPr>
          <w:rFonts w:ascii="Poppins" w:hAnsi="Poppins" w:cs="Poppins"/>
          <w:color w:val="050922"/>
          <w:sz w:val="18"/>
          <w:szCs w:val="18"/>
          <w:lang w:val="en-US"/>
        </w:rPr>
        <w:t>;</w:t>
      </w:r>
      <w:proofErr w:type="gramEnd"/>
    </w:p>
    <w:p w14:paraId="0FAED1EF" w14:textId="77777777" w:rsidR="00635CD4" w:rsidRPr="00635CD4" w:rsidRDefault="00635CD4" w:rsidP="00635CD4">
      <w:pPr>
        <w:pStyle w:val="NormalWeb"/>
        <w:numPr>
          <w:ilvl w:val="1"/>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Limited new opportunities</w:t>
      </w:r>
      <w:r w:rsidRPr="00635CD4">
        <w:rPr>
          <w:rFonts w:ascii="Poppins" w:hAnsi="Poppins" w:cs="Poppins"/>
          <w:color w:val="050922"/>
          <w:sz w:val="18"/>
          <w:szCs w:val="18"/>
          <w:lang w:val="en-US"/>
        </w:rPr>
        <w:t xml:space="preserve"> (90% of Brazilian projects already auctioned).</w:t>
      </w:r>
    </w:p>
    <w:p w14:paraId="40B86BC1" w14:textId="77777777" w:rsidR="00635CD4" w:rsidRPr="00635CD4" w:rsidRDefault="00635CD4" w:rsidP="00635CD4">
      <w:pPr>
        <w:pStyle w:val="NormalWeb"/>
        <w:numPr>
          <w:ilvl w:val="0"/>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lastRenderedPageBreak/>
        <w:t xml:space="preserve">Platform fits under the portfolio </w:t>
      </w:r>
      <w:r w:rsidRPr="00635CD4">
        <w:rPr>
          <w:rFonts w:ascii="Poppins" w:hAnsi="Poppins" w:cs="Poppins"/>
          <w:b/>
          <w:bCs/>
          <w:color w:val="050922"/>
          <w:sz w:val="18"/>
          <w:szCs w:val="18"/>
          <w:lang w:val="en-US"/>
        </w:rPr>
        <w:t>optimization pillar</w:t>
      </w:r>
      <w:r w:rsidRPr="00635CD4">
        <w:rPr>
          <w:rFonts w:ascii="Poppins" w:hAnsi="Poppins" w:cs="Poppins"/>
          <w:color w:val="050922"/>
          <w:sz w:val="18"/>
          <w:szCs w:val="18"/>
          <w:lang w:val="en-US"/>
        </w:rPr>
        <w:t>.</w:t>
      </w:r>
    </w:p>
    <w:p w14:paraId="7E0AB236" w14:textId="13A09DDF" w:rsidR="00635CD4" w:rsidRPr="00635CD4" w:rsidRDefault="00C363ED" w:rsidP="00635CD4">
      <w:pPr>
        <w:pStyle w:val="NormalWeb"/>
        <w:numPr>
          <w:ilvl w:val="0"/>
          <w:numId w:val="13"/>
        </w:numPr>
        <w:spacing w:before="0" w:beforeAutospacing="0" w:after="160" w:afterAutospacing="0" w:line="360" w:lineRule="atLeast"/>
        <w:textAlignment w:val="baseline"/>
        <w:rPr>
          <w:rFonts w:ascii="Poppins" w:hAnsi="Poppins" w:cs="Poppins"/>
          <w:color w:val="050922"/>
          <w:sz w:val="18"/>
          <w:szCs w:val="18"/>
          <w:lang w:val="en-US"/>
        </w:rPr>
      </w:pPr>
      <w:r>
        <w:rPr>
          <w:rFonts w:ascii="Poppins" w:hAnsi="Poppins" w:cs="Poppins"/>
          <w:color w:val="050922"/>
          <w:sz w:val="18"/>
          <w:szCs w:val="18"/>
          <w:lang w:val="en-US"/>
        </w:rPr>
        <w:t>D</w:t>
      </w:r>
      <w:r w:rsidR="00635CD4" w:rsidRPr="00635CD4">
        <w:rPr>
          <w:rFonts w:ascii="Poppins" w:hAnsi="Poppins" w:cs="Poppins"/>
          <w:color w:val="050922"/>
          <w:sz w:val="18"/>
          <w:szCs w:val="18"/>
          <w:lang w:val="en-US"/>
        </w:rPr>
        <w:t>ivestment agenda underway:</w:t>
      </w:r>
    </w:p>
    <w:p w14:paraId="7B63BF6B" w14:textId="77777777" w:rsidR="00635CD4" w:rsidRPr="00635CD4" w:rsidRDefault="00635CD4" w:rsidP="00635CD4">
      <w:pPr>
        <w:pStyle w:val="NormalWeb"/>
        <w:numPr>
          <w:ilvl w:val="1"/>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Target value creation: R$5–10bn.</w:t>
      </w:r>
    </w:p>
    <w:p w14:paraId="3CB36B2D" w14:textId="485D59D6" w:rsidR="00635CD4" w:rsidRPr="00635CD4" w:rsidRDefault="00635CD4" w:rsidP="00635CD4">
      <w:pPr>
        <w:pStyle w:val="NormalWeb"/>
        <w:numPr>
          <w:ilvl w:val="1"/>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 xml:space="preserve">Goal: </w:t>
      </w:r>
      <w:r w:rsidRPr="00635CD4">
        <w:rPr>
          <w:rFonts w:ascii="Poppins" w:hAnsi="Poppins" w:cs="Poppins"/>
          <w:b/>
          <w:bCs/>
          <w:color w:val="050922"/>
          <w:sz w:val="18"/>
          <w:szCs w:val="18"/>
          <w:lang w:val="en-US"/>
        </w:rPr>
        <w:t xml:space="preserve">complete </w:t>
      </w:r>
      <w:r w:rsidRPr="00C363ED">
        <w:rPr>
          <w:rFonts w:ascii="Poppins" w:hAnsi="Poppins" w:cs="Poppins"/>
          <w:b/>
          <w:bCs/>
          <w:color w:val="050922"/>
          <w:sz w:val="18"/>
          <w:szCs w:val="18"/>
          <w:lang w:val="en-US"/>
        </w:rPr>
        <w:t>sales</w:t>
      </w:r>
      <w:r w:rsidRPr="00635CD4">
        <w:rPr>
          <w:rFonts w:ascii="Poppins" w:hAnsi="Poppins" w:cs="Poppins"/>
          <w:b/>
          <w:bCs/>
          <w:color w:val="050922"/>
          <w:sz w:val="18"/>
          <w:szCs w:val="18"/>
          <w:lang w:val="en-US"/>
        </w:rPr>
        <w:t xml:space="preserve"> (control or 100%) </w:t>
      </w:r>
      <w:r w:rsidR="00C363ED" w:rsidRPr="00C363ED">
        <w:rPr>
          <w:rFonts w:ascii="Poppins" w:hAnsi="Poppins" w:cs="Poppins"/>
          <w:b/>
          <w:bCs/>
          <w:color w:val="050922"/>
          <w:sz w:val="18"/>
          <w:szCs w:val="18"/>
          <w:lang w:val="en-US"/>
        </w:rPr>
        <w:t>through</w:t>
      </w:r>
      <w:r w:rsidRPr="00635CD4">
        <w:rPr>
          <w:rFonts w:ascii="Poppins" w:hAnsi="Poppins" w:cs="Poppins"/>
          <w:b/>
          <w:bCs/>
          <w:color w:val="050922"/>
          <w:sz w:val="18"/>
          <w:szCs w:val="18"/>
          <w:lang w:val="en-US"/>
        </w:rPr>
        <w:t xml:space="preserve"> one single transaction</w:t>
      </w:r>
      <w:r w:rsidRPr="00635CD4">
        <w:rPr>
          <w:rFonts w:ascii="Poppins" w:hAnsi="Poppins" w:cs="Poppins"/>
          <w:color w:val="050922"/>
          <w:sz w:val="18"/>
          <w:szCs w:val="18"/>
          <w:lang w:val="en-US"/>
        </w:rPr>
        <w:t>.</w:t>
      </w:r>
    </w:p>
    <w:p w14:paraId="4A236833" w14:textId="77777777" w:rsidR="00635CD4" w:rsidRPr="00635CD4" w:rsidRDefault="00635CD4" w:rsidP="00635CD4">
      <w:pPr>
        <w:pStyle w:val="NormalWeb"/>
        <w:numPr>
          <w:ilvl w:val="1"/>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Timeline:</w:t>
      </w:r>
    </w:p>
    <w:p w14:paraId="4B6157F9" w14:textId="77777777" w:rsidR="00635CD4" w:rsidRPr="00635CD4" w:rsidRDefault="00635CD4" w:rsidP="00635CD4">
      <w:pPr>
        <w:pStyle w:val="NormalWeb"/>
        <w:numPr>
          <w:ilvl w:val="2"/>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Deal announcement expected in 2025</w:t>
      </w:r>
      <w:r w:rsidRPr="00635CD4">
        <w:rPr>
          <w:rFonts w:ascii="Poppins" w:hAnsi="Poppins" w:cs="Poppins"/>
          <w:color w:val="050922"/>
          <w:sz w:val="18"/>
          <w:szCs w:val="18"/>
          <w:lang w:val="en-US"/>
        </w:rPr>
        <w:t>.</w:t>
      </w:r>
    </w:p>
    <w:p w14:paraId="7078D76D" w14:textId="77777777" w:rsidR="00635CD4" w:rsidRPr="00635CD4" w:rsidRDefault="00635CD4" w:rsidP="00635CD4">
      <w:pPr>
        <w:pStyle w:val="NormalWeb"/>
        <w:numPr>
          <w:ilvl w:val="2"/>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b/>
          <w:bCs/>
          <w:color w:val="050922"/>
          <w:sz w:val="18"/>
          <w:szCs w:val="18"/>
          <w:lang w:val="en-US"/>
        </w:rPr>
        <w:t>Closing by 2026</w:t>
      </w:r>
      <w:r w:rsidRPr="00635CD4">
        <w:rPr>
          <w:rFonts w:ascii="Poppins" w:hAnsi="Poppins" w:cs="Poppins"/>
          <w:color w:val="050922"/>
          <w:sz w:val="18"/>
          <w:szCs w:val="18"/>
          <w:lang w:val="en-US"/>
        </w:rPr>
        <w:t>.</w:t>
      </w:r>
    </w:p>
    <w:p w14:paraId="37924409" w14:textId="77777777" w:rsidR="00C363ED" w:rsidRDefault="00635CD4" w:rsidP="00635CD4">
      <w:pPr>
        <w:pStyle w:val="NormalWeb"/>
        <w:numPr>
          <w:ilvl w:val="0"/>
          <w:numId w:val="13"/>
        </w:numPr>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Proceeds to be</w:t>
      </w:r>
      <w:r w:rsidR="00C363ED">
        <w:rPr>
          <w:rFonts w:ascii="Poppins" w:hAnsi="Poppins" w:cs="Poppins"/>
          <w:color w:val="050922"/>
          <w:sz w:val="18"/>
          <w:szCs w:val="18"/>
          <w:lang w:val="en-US"/>
        </w:rPr>
        <w:t>:</w:t>
      </w:r>
    </w:p>
    <w:p w14:paraId="5AFBB923" w14:textId="77777777" w:rsidR="00C363ED" w:rsidRPr="00C363ED" w:rsidRDefault="00C363ED" w:rsidP="00C363ED">
      <w:pPr>
        <w:pStyle w:val="NormalWeb"/>
        <w:numPr>
          <w:ilvl w:val="1"/>
          <w:numId w:val="13"/>
        </w:numPr>
        <w:spacing w:before="0" w:beforeAutospacing="0" w:after="160" w:afterAutospacing="0" w:line="360" w:lineRule="atLeast"/>
        <w:textAlignment w:val="baseline"/>
        <w:rPr>
          <w:rFonts w:ascii="Poppins" w:hAnsi="Poppins" w:cs="Poppins"/>
          <w:b/>
          <w:bCs/>
          <w:color w:val="050922"/>
          <w:sz w:val="18"/>
          <w:szCs w:val="18"/>
          <w:lang w:val="en-US"/>
        </w:rPr>
      </w:pPr>
      <w:r w:rsidRPr="00C363ED">
        <w:rPr>
          <w:rFonts w:ascii="Poppins" w:hAnsi="Poppins" w:cs="Poppins"/>
          <w:b/>
          <w:bCs/>
          <w:color w:val="050922"/>
          <w:sz w:val="18"/>
          <w:szCs w:val="18"/>
          <w:lang w:val="en-US"/>
        </w:rPr>
        <w:t>R</w:t>
      </w:r>
      <w:r w:rsidR="00635CD4" w:rsidRPr="00635CD4">
        <w:rPr>
          <w:rFonts w:ascii="Poppins" w:hAnsi="Poppins" w:cs="Poppins"/>
          <w:b/>
          <w:bCs/>
          <w:color w:val="050922"/>
          <w:sz w:val="18"/>
          <w:szCs w:val="18"/>
          <w:lang w:val="en-US"/>
        </w:rPr>
        <w:t xml:space="preserve">einvested in highways and </w:t>
      </w:r>
      <w:proofErr w:type="gramStart"/>
      <w:r w:rsidR="00635CD4" w:rsidRPr="00635CD4">
        <w:rPr>
          <w:rFonts w:ascii="Poppins" w:hAnsi="Poppins" w:cs="Poppins"/>
          <w:b/>
          <w:bCs/>
          <w:color w:val="050922"/>
          <w:sz w:val="18"/>
          <w:szCs w:val="18"/>
          <w:lang w:val="en-US"/>
        </w:rPr>
        <w:t>mobility</w:t>
      </w:r>
      <w:r w:rsidRPr="00C363ED">
        <w:rPr>
          <w:rFonts w:ascii="Poppins" w:hAnsi="Poppins" w:cs="Poppins"/>
          <w:b/>
          <w:bCs/>
          <w:color w:val="050922"/>
          <w:sz w:val="18"/>
          <w:szCs w:val="18"/>
          <w:lang w:val="en-US"/>
        </w:rPr>
        <w:t>;</w:t>
      </w:r>
      <w:proofErr w:type="gramEnd"/>
    </w:p>
    <w:p w14:paraId="21C3AD77" w14:textId="77777777" w:rsidR="00C363ED" w:rsidRPr="00C363ED" w:rsidRDefault="00C363ED" w:rsidP="00C363ED">
      <w:pPr>
        <w:pStyle w:val="NormalWeb"/>
        <w:numPr>
          <w:ilvl w:val="1"/>
          <w:numId w:val="13"/>
        </w:numPr>
        <w:spacing w:before="0" w:beforeAutospacing="0" w:after="160" w:afterAutospacing="0" w:line="360" w:lineRule="atLeast"/>
        <w:textAlignment w:val="baseline"/>
        <w:rPr>
          <w:rFonts w:ascii="Poppins" w:hAnsi="Poppins" w:cs="Poppins"/>
          <w:b/>
          <w:bCs/>
          <w:color w:val="050922"/>
          <w:sz w:val="18"/>
          <w:szCs w:val="18"/>
          <w:lang w:val="en-US"/>
        </w:rPr>
      </w:pPr>
      <w:r w:rsidRPr="00C363ED">
        <w:rPr>
          <w:rFonts w:ascii="Poppins" w:hAnsi="Poppins" w:cs="Poppins"/>
          <w:b/>
          <w:bCs/>
          <w:color w:val="050922"/>
          <w:sz w:val="18"/>
          <w:szCs w:val="18"/>
          <w:lang w:val="en-US"/>
        </w:rPr>
        <w:t>R</w:t>
      </w:r>
      <w:r w:rsidR="00635CD4" w:rsidRPr="00635CD4">
        <w:rPr>
          <w:rFonts w:ascii="Poppins" w:hAnsi="Poppins" w:cs="Poppins"/>
          <w:b/>
          <w:bCs/>
          <w:color w:val="050922"/>
          <w:sz w:val="18"/>
          <w:szCs w:val="18"/>
          <w:lang w:val="en-US"/>
        </w:rPr>
        <w:t xml:space="preserve">educing operational </w:t>
      </w:r>
      <w:proofErr w:type="gramStart"/>
      <w:r w:rsidR="00635CD4" w:rsidRPr="00635CD4">
        <w:rPr>
          <w:rFonts w:ascii="Poppins" w:hAnsi="Poppins" w:cs="Poppins"/>
          <w:b/>
          <w:bCs/>
          <w:color w:val="050922"/>
          <w:sz w:val="18"/>
          <w:szCs w:val="18"/>
          <w:lang w:val="en-US"/>
        </w:rPr>
        <w:t>complexity</w:t>
      </w:r>
      <w:r w:rsidRPr="00C363ED">
        <w:rPr>
          <w:rFonts w:ascii="Poppins" w:hAnsi="Poppins" w:cs="Poppins"/>
          <w:b/>
          <w:bCs/>
          <w:color w:val="050922"/>
          <w:sz w:val="18"/>
          <w:szCs w:val="18"/>
          <w:lang w:val="en-US"/>
        </w:rPr>
        <w:t>;</w:t>
      </w:r>
      <w:proofErr w:type="gramEnd"/>
    </w:p>
    <w:p w14:paraId="3C94AB16" w14:textId="4BA6E1FF" w:rsidR="00635CD4" w:rsidRPr="00C363ED" w:rsidRDefault="00C363ED" w:rsidP="00C363ED">
      <w:pPr>
        <w:pStyle w:val="NormalWeb"/>
        <w:numPr>
          <w:ilvl w:val="1"/>
          <w:numId w:val="13"/>
        </w:numPr>
        <w:spacing w:before="0" w:beforeAutospacing="0" w:after="160" w:afterAutospacing="0" w:line="360" w:lineRule="atLeast"/>
        <w:textAlignment w:val="baseline"/>
        <w:rPr>
          <w:rFonts w:ascii="Poppins" w:hAnsi="Poppins" w:cs="Poppins"/>
          <w:b/>
          <w:bCs/>
          <w:color w:val="050922"/>
          <w:sz w:val="18"/>
          <w:szCs w:val="18"/>
          <w:lang w:val="en-US"/>
        </w:rPr>
      </w:pPr>
      <w:r w:rsidRPr="00C363ED">
        <w:rPr>
          <w:rFonts w:ascii="Poppins" w:hAnsi="Poppins" w:cs="Poppins"/>
          <w:b/>
          <w:bCs/>
          <w:color w:val="050922"/>
          <w:sz w:val="18"/>
          <w:szCs w:val="18"/>
          <w:lang w:val="en-US"/>
        </w:rPr>
        <w:t>Focus</w:t>
      </w:r>
      <w:r w:rsidR="00635CD4" w:rsidRPr="00635CD4">
        <w:rPr>
          <w:rFonts w:ascii="Poppins" w:hAnsi="Poppins" w:cs="Poppins"/>
          <w:b/>
          <w:bCs/>
          <w:color w:val="050922"/>
          <w:sz w:val="18"/>
          <w:szCs w:val="18"/>
          <w:lang w:val="en-US"/>
        </w:rPr>
        <w:t xml:space="preserve"> on core domestic segments.</w:t>
      </w:r>
    </w:p>
    <w:p w14:paraId="1C56D92C" w14:textId="77777777" w:rsidR="00635CD4" w:rsidRPr="00635CD4" w:rsidRDefault="00635CD4" w:rsidP="00635CD4">
      <w:pPr>
        <w:pStyle w:val="NormalWeb"/>
        <w:spacing w:before="0" w:beforeAutospacing="0" w:after="160" w:afterAutospacing="0" w:line="360" w:lineRule="atLeast"/>
        <w:ind w:left="720"/>
        <w:textAlignment w:val="baseline"/>
        <w:rPr>
          <w:rFonts w:ascii="Poppins" w:hAnsi="Poppins" w:cs="Poppins"/>
          <w:color w:val="050922"/>
          <w:sz w:val="18"/>
          <w:szCs w:val="18"/>
          <w:lang w:val="en-US"/>
        </w:rPr>
      </w:pPr>
    </w:p>
    <w:p w14:paraId="2E744728" w14:textId="41068FEE" w:rsidR="00635CD4" w:rsidRPr="00635CD4" w:rsidRDefault="00635CD4" w:rsidP="00635CD4">
      <w:pPr>
        <w:pStyle w:val="NormalWeb"/>
        <w:spacing w:before="0" w:beforeAutospacing="0" w:after="160" w:afterAutospacing="0" w:line="360" w:lineRule="atLeast"/>
        <w:textAlignment w:val="baseline"/>
        <w:rPr>
          <w:rFonts w:ascii="Poppins" w:hAnsi="Poppins" w:cs="Poppins"/>
          <w:color w:val="050922"/>
          <w:sz w:val="18"/>
          <w:szCs w:val="18"/>
          <w:lang w:val="en-US"/>
        </w:rPr>
      </w:pPr>
      <w:r w:rsidRPr="00635CD4">
        <w:rPr>
          <w:rFonts w:ascii="Poppins" w:hAnsi="Poppins" w:cs="Poppins"/>
          <w:color w:val="050922"/>
          <w:sz w:val="18"/>
          <w:szCs w:val="18"/>
          <w:lang w:val="en-US"/>
        </w:rPr>
        <w:t>This potential divest</w:t>
      </w:r>
      <w:r w:rsidR="00C363ED">
        <w:rPr>
          <w:rFonts w:ascii="Poppins" w:hAnsi="Poppins" w:cs="Poppins"/>
          <w:color w:val="050922"/>
          <w:sz w:val="18"/>
          <w:szCs w:val="18"/>
          <w:lang w:val="en-US"/>
        </w:rPr>
        <w:t>ment</w:t>
      </w:r>
      <w:r w:rsidRPr="00635CD4">
        <w:rPr>
          <w:rFonts w:ascii="Poppins" w:hAnsi="Poppins" w:cs="Poppins"/>
          <w:color w:val="050922"/>
          <w:sz w:val="18"/>
          <w:szCs w:val="18"/>
          <w:lang w:val="en-US"/>
        </w:rPr>
        <w:t xml:space="preserve"> marks a key milestone in Motiva’s strategic shift and supports the successful execution of its 6-pillar transformation plan.</w:t>
      </w:r>
    </w:p>
    <w:p w14:paraId="1D973470" w14:textId="3DDA8D0B" w:rsidR="00577849" w:rsidRPr="00577849" w:rsidRDefault="00577849" w:rsidP="00577849">
      <w:pPr>
        <w:pStyle w:val="NormalWeb"/>
        <w:spacing w:before="0" w:beforeAutospacing="0" w:after="160" w:afterAutospacing="0" w:line="360" w:lineRule="atLeast"/>
        <w:textAlignment w:val="baseline"/>
        <w:rPr>
          <w:rFonts w:ascii="Poppins" w:hAnsi="Poppins" w:cs="Poppins"/>
          <w:b/>
          <w:bCs/>
          <w:color w:val="050922"/>
          <w:sz w:val="22"/>
          <w:szCs w:val="22"/>
          <w:lang w:val="en-US"/>
        </w:rPr>
      </w:pPr>
    </w:p>
    <w:p w14:paraId="45189A3F" w14:textId="4AD62EB2" w:rsidR="00577849" w:rsidRPr="003D3606" w:rsidRDefault="00577849" w:rsidP="00577849">
      <w:pPr>
        <w:spacing w:line="240" w:lineRule="auto"/>
        <w:jc w:val="both"/>
        <w:rPr>
          <w:rFonts w:ascii="Poppins" w:hAnsi="Poppins" w:cs="Poppins"/>
          <w:spacing w:val="-10"/>
          <w:sz w:val="18"/>
          <w:szCs w:val="18"/>
          <w:lang w:val="en-US"/>
        </w:rPr>
      </w:pPr>
      <w:r w:rsidRPr="003D3606">
        <w:rPr>
          <w:rFonts w:ascii="Poppins" w:hAnsi="Poppins" w:cs="Poppins"/>
          <w:spacing w:val="-10"/>
          <w:sz w:val="18"/>
          <w:szCs w:val="18"/>
          <w:lang w:val="en-US"/>
        </w:rPr>
        <w:br/>
      </w:r>
    </w:p>
    <w:p w14:paraId="2E620A46" w14:textId="77777777" w:rsidR="00486D2C" w:rsidRPr="00486D2C" w:rsidRDefault="00486D2C" w:rsidP="00306536">
      <w:pPr>
        <w:spacing w:line="240" w:lineRule="auto"/>
        <w:jc w:val="both"/>
        <w:rPr>
          <w:rFonts w:ascii="Poppins" w:hAnsi="Poppins" w:cs="Poppins"/>
          <w:spacing w:val="-10"/>
          <w:sz w:val="18"/>
          <w:szCs w:val="18"/>
          <w:lang w:val="en-US"/>
        </w:rPr>
      </w:pPr>
    </w:p>
    <w:p w14:paraId="5AEBDB3D" w14:textId="77777777" w:rsidR="00306536" w:rsidRDefault="00306536" w:rsidP="00306536">
      <w:pPr>
        <w:jc w:val="both"/>
        <w:rPr>
          <w:rFonts w:ascii="Poppins" w:hAnsi="Poppins" w:cs="Poppins"/>
          <w:color w:val="000000" w:themeColor="text1"/>
          <w:spacing w:val="-10"/>
          <w:lang w:val="en-US"/>
        </w:rPr>
      </w:pPr>
    </w:p>
    <w:p w14:paraId="23B0E3D0" w14:textId="77777777" w:rsidR="00486D2C" w:rsidRDefault="00486D2C" w:rsidP="00306536">
      <w:pPr>
        <w:jc w:val="both"/>
        <w:rPr>
          <w:rFonts w:ascii="Poppins" w:hAnsi="Poppins" w:cs="Poppins"/>
          <w:color w:val="000000" w:themeColor="text1"/>
          <w:spacing w:val="-10"/>
          <w:lang w:val="en-US"/>
        </w:rPr>
      </w:pPr>
    </w:p>
    <w:p w14:paraId="79B3B6BB" w14:textId="77777777" w:rsidR="00486D2C" w:rsidRDefault="00486D2C" w:rsidP="00306536">
      <w:pPr>
        <w:jc w:val="both"/>
        <w:rPr>
          <w:rFonts w:ascii="Poppins" w:hAnsi="Poppins" w:cs="Poppins"/>
          <w:color w:val="000000" w:themeColor="text1"/>
          <w:spacing w:val="-10"/>
          <w:lang w:val="en-US"/>
        </w:rPr>
      </w:pPr>
    </w:p>
    <w:p w14:paraId="12E84066" w14:textId="77777777" w:rsidR="00486D2C" w:rsidRDefault="00486D2C" w:rsidP="00306536">
      <w:pPr>
        <w:jc w:val="both"/>
        <w:rPr>
          <w:rFonts w:ascii="Poppins" w:hAnsi="Poppins" w:cs="Poppins"/>
          <w:color w:val="000000" w:themeColor="text1"/>
          <w:spacing w:val="-10"/>
          <w:lang w:val="en-US"/>
        </w:rPr>
      </w:pPr>
    </w:p>
    <w:p w14:paraId="2D75E640" w14:textId="77777777" w:rsidR="00486D2C" w:rsidRDefault="00486D2C" w:rsidP="00306536">
      <w:pPr>
        <w:jc w:val="both"/>
        <w:rPr>
          <w:rFonts w:ascii="Poppins" w:hAnsi="Poppins" w:cs="Poppins"/>
          <w:color w:val="000000" w:themeColor="text1"/>
          <w:spacing w:val="-10"/>
          <w:lang w:val="en-US"/>
        </w:rPr>
      </w:pPr>
    </w:p>
    <w:p w14:paraId="33AEF4D5" w14:textId="77777777" w:rsidR="001C7F86" w:rsidRDefault="001C7F86" w:rsidP="002A681E">
      <w:pPr>
        <w:pStyle w:val="BodyTextPlural"/>
        <w:spacing w:after="0" w:line="271" w:lineRule="auto"/>
        <w:rPr>
          <w:rFonts w:ascii="Poppins" w:hAnsi="Poppins" w:cs="Poppins"/>
          <w:color w:val="002060"/>
          <w:spacing w:val="-10"/>
          <w:sz w:val="32"/>
          <w:szCs w:val="32"/>
          <w:lang w:val="en-US"/>
        </w:rPr>
      </w:pPr>
    </w:p>
    <w:p w14:paraId="4AF2504D" w14:textId="09664698" w:rsidR="002A681E" w:rsidRPr="002A681E" w:rsidRDefault="002A681E" w:rsidP="002A681E">
      <w:pPr>
        <w:pStyle w:val="BodyTextPlural"/>
        <w:spacing w:after="0" w:line="271" w:lineRule="auto"/>
        <w:rPr>
          <w:rFonts w:ascii="Poppins" w:hAnsi="Poppins" w:cs="Poppins"/>
          <w:color w:val="002060"/>
          <w:spacing w:val="-10"/>
          <w:sz w:val="32"/>
          <w:szCs w:val="32"/>
          <w:lang w:val="en-US"/>
        </w:rPr>
      </w:pPr>
      <w:r w:rsidRPr="002A681E">
        <w:rPr>
          <w:rFonts w:ascii="Poppins" w:hAnsi="Poppins" w:cs="Poppins"/>
          <w:color w:val="002060"/>
          <w:spacing w:val="-10"/>
          <w:sz w:val="32"/>
          <w:szCs w:val="32"/>
          <w:lang w:val="en-US"/>
        </w:rPr>
        <w:lastRenderedPageBreak/>
        <w:t>Disclosure Section </w:t>
      </w:r>
    </w:p>
    <w:p w14:paraId="4CFF7635" w14:textId="77777777" w:rsidR="002A681E" w:rsidRPr="002A681E" w:rsidRDefault="002A681E" w:rsidP="002A681E">
      <w:pPr>
        <w:jc w:val="both"/>
        <w:rPr>
          <w:rFonts w:ascii="Poppins" w:hAnsi="Poppins" w:cs="Poppins"/>
          <w:color w:val="000000" w:themeColor="text1"/>
          <w:spacing w:val="-10"/>
          <w:lang w:val="en-US"/>
        </w:rPr>
      </w:pPr>
      <w:r w:rsidRPr="002A681E">
        <w:rPr>
          <w:rFonts w:ascii="Poppins" w:hAnsi="Poppins" w:cs="Poppins"/>
          <w:b/>
          <w:bCs/>
          <w:i/>
          <w:iCs/>
          <w:color w:val="000000" w:themeColor="text1"/>
          <w:spacing w:val="-10"/>
          <w:lang w:val="en-US"/>
        </w:rPr>
        <w:t>GENERAL DISCLAIMER</w:t>
      </w:r>
      <w:r w:rsidRPr="002A681E">
        <w:rPr>
          <w:rFonts w:ascii="Poppins" w:hAnsi="Poppins" w:cs="Poppins"/>
          <w:color w:val="000000" w:themeColor="text1"/>
          <w:spacing w:val="-10"/>
          <w:lang w:val="en-US"/>
        </w:rPr>
        <w:t> </w:t>
      </w:r>
    </w:p>
    <w:p w14:paraId="01E28DD6" w14:textId="68B90F4E" w:rsidR="002A681E" w:rsidRPr="00486D2C" w:rsidRDefault="002A681E" w:rsidP="002A681E">
      <w:pPr>
        <w:jc w:val="both"/>
        <w:rPr>
          <w:rFonts w:ascii="Poppins Light" w:hAnsi="Poppins Light" w:cs="Poppins Light"/>
          <w:i/>
          <w:iCs/>
          <w:lang w:val="en-US"/>
        </w:rPr>
      </w:pPr>
      <w:r w:rsidRPr="002A681E">
        <w:rPr>
          <w:rFonts w:ascii="Poppins Light" w:hAnsi="Poppins Light" w:cs="Poppins Light"/>
          <w:i/>
          <w:iCs/>
          <w:lang w:val="en-US"/>
        </w:rPr>
        <w:t xml:space="preserve">This report has been produced by the research department (“Genial Institutional Research”) of Genial Institutional Corretora de </w:t>
      </w:r>
      <w:proofErr w:type="spellStart"/>
      <w:r w:rsidRPr="002A681E">
        <w:rPr>
          <w:rFonts w:ascii="Poppins Light" w:hAnsi="Poppins Light" w:cs="Poppins Light"/>
          <w:i/>
          <w:iCs/>
          <w:lang w:val="en-US"/>
        </w:rPr>
        <w:t>Câmbio</w:t>
      </w:r>
      <w:proofErr w:type="spellEnd"/>
      <w:r w:rsidRPr="002A681E">
        <w:rPr>
          <w:rFonts w:ascii="Poppins Light" w:hAnsi="Poppins Light" w:cs="Poppins Light"/>
          <w:i/>
          <w:iCs/>
          <w:lang w:val="en-US"/>
        </w:rPr>
        <w:t xml:space="preserve">, </w:t>
      </w:r>
      <w:proofErr w:type="spellStart"/>
      <w:r w:rsidRPr="002A681E">
        <w:rPr>
          <w:rFonts w:ascii="Poppins Light" w:hAnsi="Poppins Light" w:cs="Poppins Light"/>
          <w:i/>
          <w:iCs/>
          <w:lang w:val="en-US"/>
        </w:rPr>
        <w:t>Títulos</w:t>
      </w:r>
      <w:proofErr w:type="spellEnd"/>
      <w:r w:rsidRPr="002A681E">
        <w:rPr>
          <w:rFonts w:ascii="Poppins Light" w:hAnsi="Poppins Light" w:cs="Poppins Light"/>
          <w:i/>
          <w:iCs/>
          <w:lang w:val="en-US"/>
        </w:rPr>
        <w:t xml:space="preserve"> e Valores </w:t>
      </w:r>
      <w:proofErr w:type="spellStart"/>
      <w:r w:rsidRPr="002A681E">
        <w:rPr>
          <w:rFonts w:ascii="Poppins Light" w:hAnsi="Poppins Light" w:cs="Poppins Light"/>
          <w:i/>
          <w:iCs/>
          <w:lang w:val="en-US"/>
        </w:rPr>
        <w:t>Mobiliários</w:t>
      </w:r>
      <w:proofErr w:type="spellEnd"/>
      <w:r w:rsidRPr="002A681E">
        <w:rPr>
          <w:rFonts w:ascii="Poppins Light" w:hAnsi="Poppins Light" w:cs="Poppins Light"/>
          <w:i/>
          <w:iCs/>
          <w:lang w:val="en-US"/>
        </w:rPr>
        <w:t xml:space="preserve"> S.A. (“GENIAL INSTITUTIONAL CCTVM”). Genial Institutional is a brand name of Genial Investimentos CCTVM.   </w:t>
      </w:r>
      <w:r w:rsidRPr="002A681E">
        <w:rPr>
          <w:rFonts w:ascii="Poppins" w:hAnsi="Poppins" w:cs="Poppins"/>
          <w:color w:val="000000" w:themeColor="text1"/>
          <w:spacing w:val="-10"/>
          <w:lang w:val="en-US"/>
        </w:rPr>
        <w:t> </w:t>
      </w:r>
    </w:p>
    <w:p w14:paraId="7A985730" w14:textId="51854CDD"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This report may not be reproduced or redistributed to any other person, in whole or in part, for any purpose, without the prior written consent of GENIAL INSTITUTIONAL CCTVM. GENIAL INSTITUTIONAL CCTVM accepts no liability whatsoever for the actions of third parties in this respect. </w:t>
      </w:r>
    </w:p>
    <w:p w14:paraId="4155B377"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 xml:space="preserve">This research report is for distribution only under such circumstances as may be permitted by applicable law.           This research report has no regard to the specific investment objectives, financial situation or </w:t>
      </w:r>
      <w:proofErr w:type="gramStart"/>
      <w:r w:rsidRPr="002A681E">
        <w:rPr>
          <w:rFonts w:ascii="Poppins Light" w:hAnsi="Poppins Light" w:cs="Poppins Light"/>
          <w:i/>
          <w:iCs/>
          <w:lang w:val="en-US"/>
        </w:rPr>
        <w:t>particular needs</w:t>
      </w:r>
      <w:proofErr w:type="gramEnd"/>
      <w:r w:rsidRPr="002A681E">
        <w:rPr>
          <w:rFonts w:ascii="Poppins Light" w:hAnsi="Poppins Light" w:cs="Poppins Light"/>
          <w:i/>
          <w:iCs/>
          <w:lang w:val="en-US"/>
        </w:rPr>
        <w:t xml:space="preserve"> of any specific recipient, even if sent only to a single recipient. This research report is not guaranteed to be a complete statement or summary of any securities, markets, reports or developments referred to in this research report. Neither GENIAL INSTITUTIONAL CCTVM nor any of its directors, officers, employees or agents shall have any liability, however arising, for any error, inaccuracy or incompleteness of fact or opinion in this research report or lack of care in this research report’s preparation or publication, or any losses or </w:t>
      </w:r>
      <w:proofErr w:type="gramStart"/>
      <w:r w:rsidRPr="002A681E">
        <w:rPr>
          <w:rFonts w:ascii="Poppins Light" w:hAnsi="Poppins Light" w:cs="Poppins Light"/>
          <w:i/>
          <w:iCs/>
          <w:lang w:val="en-US"/>
        </w:rPr>
        <w:t>damages</w:t>
      </w:r>
      <w:proofErr w:type="gramEnd"/>
      <w:r w:rsidRPr="002A681E">
        <w:rPr>
          <w:rFonts w:ascii="Poppins Light" w:hAnsi="Poppins Light" w:cs="Poppins Light"/>
          <w:i/>
          <w:iCs/>
          <w:lang w:val="en-US"/>
        </w:rPr>
        <w:t xml:space="preserve"> which may arise from the use of this research report </w:t>
      </w:r>
    </w:p>
    <w:p w14:paraId="0FD2ACC8"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GENIAL INSTITUTIONAL CCTVM may rely on information barriers, such as “Chinese Walls” to control the flow of information within the areas, units, divisions, groups, or affiliates of GENIAL INSTITUTIONAL CCTVM. </w:t>
      </w:r>
    </w:p>
    <w:p w14:paraId="203B3240"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lastRenderedPageBreak/>
        <w:t>Investing in any non-U.S. securities or related financial instruments (including ADRs) discussed in this research report may present certain risks. The securities of non-U.S. issuers may not be registered with, or be subject to the regulations of, the U.S. Securities and Exchange Commission. Information on such non-U.S. securities or related financial instruments may be limited. Foreign companies may not be subject to audit and reporting standards and regulatory requirements comparable to those in effect within the United States. </w:t>
      </w:r>
    </w:p>
    <w:p w14:paraId="1A038091"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value of any investment or income from any securities or related financial instruments discussed in this research report denominated in a currency other than U.S. dollars is subject to exchange rate fluctuations that may have a positive or adverse effect on the value of or income from such securities or related financial instruments. </w:t>
      </w:r>
    </w:p>
    <w:p w14:paraId="136800D0"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 xml:space="preserve">Past performance is not necessarily a guide to future performance and no representation or warranty, express or implied, is made by GENIAL INSTITUTIONAL CCTVM with respect to future performance. Income from investments may fluctuate. The price or value of the investments to which this research report relates, either directly or indirectly, may fall or rise against the interest of investors. Any recommendation or opinion contained in this research report may become outdated </w:t>
      </w:r>
      <w:proofErr w:type="gramStart"/>
      <w:r w:rsidRPr="002A681E">
        <w:rPr>
          <w:rFonts w:ascii="Poppins Light" w:hAnsi="Poppins Light" w:cs="Poppins Light"/>
          <w:i/>
          <w:iCs/>
          <w:lang w:val="en-US"/>
        </w:rPr>
        <w:t>as a consequence of</w:t>
      </w:r>
      <w:proofErr w:type="gramEnd"/>
      <w:r w:rsidRPr="002A681E">
        <w:rPr>
          <w:rFonts w:ascii="Poppins Light" w:hAnsi="Poppins Light" w:cs="Poppins Light"/>
          <w:i/>
          <w:iCs/>
          <w:lang w:val="en-US"/>
        </w:rPr>
        <w:t xml:space="preserve"> changes in the environment in which the issuer of the securities under analysis operates, in addition to changes in the estimates and forecasts, assumptions and valuation methodology used herein. </w:t>
      </w:r>
    </w:p>
    <w:p w14:paraId="17F3DFA4"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locally listed shares of Brazilian companies may only be purchased by investors outside of Brazil who are “eligible investors” within the meaning of applicable laws and regulations. </w:t>
      </w:r>
    </w:p>
    <w:p w14:paraId="01D75346" w14:textId="77777777" w:rsidR="002A681E" w:rsidRPr="002A681E" w:rsidRDefault="002A681E" w:rsidP="002A681E">
      <w:pPr>
        <w:jc w:val="both"/>
        <w:rPr>
          <w:rFonts w:ascii="Poppins" w:hAnsi="Poppins" w:cs="Poppins"/>
          <w:color w:val="000000" w:themeColor="text1"/>
          <w:spacing w:val="-10"/>
          <w:lang w:val="en-US"/>
        </w:rPr>
      </w:pPr>
      <w:r w:rsidRPr="002A681E">
        <w:rPr>
          <w:rFonts w:ascii="Poppins" w:hAnsi="Poppins" w:cs="Poppins"/>
          <w:color w:val="000000" w:themeColor="text1"/>
          <w:spacing w:val="-10"/>
          <w:lang w:val="en-US"/>
        </w:rPr>
        <w:t> </w:t>
      </w:r>
    </w:p>
    <w:p w14:paraId="3CA25CDA" w14:textId="77777777" w:rsidR="002A681E" w:rsidRPr="002A681E" w:rsidRDefault="002A681E" w:rsidP="002A681E">
      <w:pPr>
        <w:rPr>
          <w:rFonts w:ascii="Poppins Light" w:hAnsi="Poppins Light" w:cs="Poppins Light"/>
          <w:b/>
          <w:bCs/>
          <w:i/>
          <w:iCs/>
          <w:lang w:val="en-US"/>
        </w:rPr>
      </w:pPr>
      <w:r w:rsidRPr="002A681E">
        <w:rPr>
          <w:rFonts w:ascii="Poppins Light" w:hAnsi="Poppins Light" w:cs="Poppins Light"/>
          <w:b/>
          <w:bCs/>
          <w:i/>
          <w:iCs/>
          <w:lang w:val="en-US"/>
        </w:rPr>
        <w:lastRenderedPageBreak/>
        <w:t>2. ANALYST(S) DISCLOSURES AND CERTIFICATION </w:t>
      </w:r>
    </w:p>
    <w:p w14:paraId="3BD0E86C" w14:textId="08E80ACD"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 xml:space="preserve">The principal analyst, </w:t>
      </w:r>
      <w:r>
        <w:rPr>
          <w:rFonts w:ascii="Poppins Light" w:hAnsi="Poppins Light" w:cs="Poppins Light"/>
          <w:i/>
          <w:iCs/>
          <w:lang w:val="en-US"/>
        </w:rPr>
        <w:t>VITOR SOUSA</w:t>
      </w:r>
      <w:r w:rsidRPr="002A681E">
        <w:rPr>
          <w:rFonts w:ascii="Poppins Light" w:hAnsi="Poppins Light" w:cs="Poppins Light"/>
          <w:i/>
          <w:iCs/>
          <w:lang w:val="en-US"/>
        </w:rPr>
        <w:t>, is responsible for the content of this report and for meeting the requirements of Securities and Exchange Commission of Brazil (CVM) Instruction 598/2018. </w:t>
      </w:r>
    </w:p>
    <w:p w14:paraId="58713DD1"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analysts hereby certify that the views expressed in this research report accurately reflect their personal views about the subject securities or issuers and it was prepared in an independent manner, including with respect to the person and to GENIAL INSTITUTIONAL.  </w:t>
      </w:r>
    </w:p>
    <w:p w14:paraId="0B5D58D1"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analyst hereby certifies that he (she) has no connection with any individual who works for the issuer(s) discussed in this report. </w:t>
      </w:r>
    </w:p>
    <w:p w14:paraId="1724EDE5"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analyst hereby certifies that he (she), or his (her) spouse or companion, either directly or indirectly, in his or her own name or on behalf of a third party, does not hold any of the securities covered in this report. </w:t>
      </w:r>
    </w:p>
    <w:p w14:paraId="7EC724DB"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analyst hereby certifies that he (she), or his (her) spouse or companion, is not directly or indirectly involved in the purchase, disposal or brokering of the securities covered in this report. </w:t>
      </w:r>
    </w:p>
    <w:p w14:paraId="38DDEE61"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analyst hereby certifies that he (she), or the his (her) spouse or companion, has no direct or indirect financial interest in the issuer covered in this report (other than trading shares in investment funds, in which the analyst cannot control, directly or indirectly, the administration or management of the fund, or which do not concentrate investments in sectors or companies that are covered by reports produced by the analyst).  </w:t>
      </w:r>
    </w:p>
    <w:p w14:paraId="350ECCCA"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analyst’s compensation is, directly or indirectly, determined by income from GENIAL INSTITUTIONAL´s business and financial operations. </w:t>
      </w:r>
    </w:p>
    <w:p w14:paraId="13D33B26"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lastRenderedPageBreak/>
        <w:t>In addition, the analysts certify that no part of their compensation was, is, or will be directly or indirectly related to the specific recommendations or views expressed in this research report. </w:t>
      </w:r>
    </w:p>
    <w:p w14:paraId="2990EB83"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 xml:space="preserve">The compensation of the analyst who prepared this report is determined by research management and senior management (not including investment banking). Analyst compensation is not based on investment banking </w:t>
      </w:r>
      <w:proofErr w:type="gramStart"/>
      <w:r w:rsidRPr="002A681E">
        <w:rPr>
          <w:rFonts w:ascii="Poppins Light" w:hAnsi="Poppins Light" w:cs="Poppins Light"/>
          <w:i/>
          <w:iCs/>
          <w:lang w:val="en-US"/>
        </w:rPr>
        <w:t>revenues,</w:t>
      </w:r>
      <w:proofErr w:type="gramEnd"/>
      <w:r w:rsidRPr="002A681E">
        <w:rPr>
          <w:rFonts w:ascii="Poppins Light" w:hAnsi="Poppins Light" w:cs="Poppins Light"/>
          <w:i/>
          <w:iCs/>
          <w:lang w:val="en-US"/>
        </w:rPr>
        <w:t xml:space="preserve"> however, compensation may relate to the revenues of GENIAL INSTITUTIONAL CCTVM, its affiliates and/or </w:t>
      </w:r>
      <w:proofErr w:type="gramStart"/>
      <w:r w:rsidRPr="002A681E">
        <w:rPr>
          <w:rFonts w:ascii="Poppins Light" w:hAnsi="Poppins Light" w:cs="Poppins Light"/>
          <w:i/>
          <w:iCs/>
          <w:lang w:val="en-US"/>
        </w:rPr>
        <w:t>subsidiaries as a whole, of</w:t>
      </w:r>
      <w:proofErr w:type="gramEnd"/>
      <w:r w:rsidRPr="002A681E">
        <w:rPr>
          <w:rFonts w:ascii="Poppins Light" w:hAnsi="Poppins Light" w:cs="Poppins Light"/>
          <w:i/>
          <w:iCs/>
          <w:lang w:val="en-US"/>
        </w:rPr>
        <w:t xml:space="preserve"> which investment banking, sales and trading are a part. Compensation paid to analysts is the sole responsibility of GENIAL INSTITUTIONAL CCTVM. </w:t>
      </w:r>
    </w:p>
    <w:p w14:paraId="37A7B7BD"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analyst hereby certifies that he (she), or his (her) spouse or companion, does not serve as an officer, director, or advisory board member of the subject company. </w:t>
      </w:r>
    </w:p>
    <w:p w14:paraId="38409B83"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The principal analyst is responsible for the content of this report and for meeting the requirements of Securities and Exchange Commission of Brazil (CVM) Instruction 598/2018. </w:t>
      </w:r>
    </w:p>
    <w:p w14:paraId="219ABFDE" w14:textId="77777777" w:rsidR="002A681E" w:rsidRPr="002A681E" w:rsidRDefault="002A681E" w:rsidP="002A681E">
      <w:pPr>
        <w:jc w:val="both"/>
        <w:rPr>
          <w:rFonts w:ascii="Poppins Light" w:hAnsi="Poppins Light" w:cs="Poppins Light"/>
          <w:i/>
          <w:iCs/>
          <w:lang w:val="en-US"/>
        </w:rPr>
      </w:pPr>
      <w:r w:rsidRPr="002A681E">
        <w:rPr>
          <w:rFonts w:ascii="Poppins Light" w:hAnsi="Poppins Light" w:cs="Poppins Light"/>
          <w:i/>
          <w:iCs/>
          <w:lang w:val="en-US"/>
        </w:rPr>
        <w:t>Unless otherwise stated, the individuals listed on the cover page of this report are research analysts. </w:t>
      </w:r>
    </w:p>
    <w:p w14:paraId="711A60A8" w14:textId="089FAD49" w:rsidR="002A681E" w:rsidRDefault="002A681E" w:rsidP="002A681E">
      <w:pPr>
        <w:jc w:val="both"/>
        <w:rPr>
          <w:rFonts w:ascii="Poppins" w:hAnsi="Poppins" w:cs="Poppins"/>
          <w:color w:val="000000" w:themeColor="text1"/>
          <w:spacing w:val="-10"/>
          <w:lang w:val="en-US"/>
        </w:rPr>
      </w:pPr>
    </w:p>
    <w:p w14:paraId="31C520C8" w14:textId="77777777" w:rsidR="00C22C31" w:rsidRDefault="00C22C31" w:rsidP="002A681E">
      <w:pPr>
        <w:jc w:val="both"/>
        <w:rPr>
          <w:rFonts w:ascii="Poppins" w:hAnsi="Poppins" w:cs="Poppins"/>
          <w:color w:val="000000" w:themeColor="text1"/>
          <w:spacing w:val="-10"/>
          <w:lang w:val="en-US"/>
        </w:rPr>
      </w:pPr>
    </w:p>
    <w:p w14:paraId="4FED1312" w14:textId="77777777" w:rsidR="00C22C31" w:rsidRDefault="00C22C31" w:rsidP="002A681E">
      <w:pPr>
        <w:jc w:val="both"/>
        <w:rPr>
          <w:rFonts w:ascii="Poppins" w:hAnsi="Poppins" w:cs="Poppins"/>
          <w:color w:val="000000" w:themeColor="text1"/>
          <w:spacing w:val="-10"/>
          <w:lang w:val="en-US"/>
        </w:rPr>
      </w:pPr>
    </w:p>
    <w:p w14:paraId="31C5B828" w14:textId="77777777" w:rsidR="00C22C31" w:rsidRDefault="00C22C31" w:rsidP="002A681E">
      <w:pPr>
        <w:jc w:val="both"/>
        <w:rPr>
          <w:rFonts w:ascii="Poppins" w:hAnsi="Poppins" w:cs="Poppins"/>
          <w:color w:val="000000" w:themeColor="text1"/>
          <w:spacing w:val="-10"/>
          <w:lang w:val="en-US"/>
        </w:rPr>
      </w:pPr>
    </w:p>
    <w:p w14:paraId="0F05619F" w14:textId="77777777" w:rsidR="00C22C31" w:rsidRPr="002A681E" w:rsidRDefault="00C22C31" w:rsidP="002A681E">
      <w:pPr>
        <w:jc w:val="both"/>
        <w:rPr>
          <w:rFonts w:ascii="Poppins" w:hAnsi="Poppins" w:cs="Poppins"/>
          <w:color w:val="000000" w:themeColor="text1"/>
          <w:spacing w:val="-10"/>
          <w:lang w:val="en-US"/>
        </w:rPr>
      </w:pPr>
    </w:p>
    <w:p w14:paraId="1BFAF329" w14:textId="77777777" w:rsidR="002A681E" w:rsidRPr="002A681E" w:rsidRDefault="002A681E" w:rsidP="002A681E">
      <w:pPr>
        <w:jc w:val="both"/>
        <w:rPr>
          <w:rFonts w:ascii="Poppins Light" w:hAnsi="Poppins Light" w:cs="Poppins Light"/>
          <w:b/>
          <w:bCs/>
          <w:i/>
          <w:iCs/>
          <w:lang w:val="en-US"/>
        </w:rPr>
      </w:pPr>
      <w:r w:rsidRPr="002A681E">
        <w:rPr>
          <w:rFonts w:ascii="Poppins Light" w:hAnsi="Poppins Light" w:cs="Poppins Light"/>
          <w:b/>
          <w:bCs/>
          <w:i/>
          <w:iCs/>
          <w:lang w:val="en-US"/>
        </w:rPr>
        <w:t>3. ADDITIONAL DISCLOSURE  </w:t>
      </w:r>
    </w:p>
    <w:p w14:paraId="31E8C697" w14:textId="77777777" w:rsidR="00C22C31" w:rsidRPr="003D7D65" w:rsidRDefault="00C22C31" w:rsidP="00C22C31">
      <w:pPr>
        <w:rPr>
          <w:rFonts w:ascii="Poppins Light" w:hAnsi="Poppins Light" w:cs="Poppins Light"/>
          <w:i/>
          <w:iCs/>
          <w:lang w:val="en-US"/>
        </w:rPr>
      </w:pPr>
      <w:r w:rsidRPr="00340B29">
        <w:rPr>
          <w:rFonts w:ascii="Poppins Light" w:hAnsi="Poppins Light" w:cs="Poppins Light"/>
          <w:b/>
          <w:bCs/>
          <w:i/>
          <w:iCs/>
          <w:lang w:val="en-US"/>
        </w:rPr>
        <w:lastRenderedPageBreak/>
        <w:t>I)</w:t>
      </w:r>
      <w:r>
        <w:rPr>
          <w:rFonts w:ascii="Poppins Light" w:hAnsi="Poppins Light" w:cs="Poppins Light"/>
          <w:i/>
          <w:iCs/>
          <w:lang w:val="en-US"/>
        </w:rPr>
        <w:t xml:space="preserve"> </w:t>
      </w:r>
      <w:r w:rsidRPr="003D7D65">
        <w:rPr>
          <w:rFonts w:ascii="Poppins Light" w:hAnsi="Poppins Light" w:cs="Poppins Light"/>
          <w:i/>
          <w:iCs/>
          <w:lang w:val="en-US"/>
        </w:rPr>
        <w:t>This document was prepared by GENIAL INSTITUTIONAL Research and is hereby supplied for the sole purpose of providing information about companies and their securities.</w:t>
      </w:r>
    </w:p>
    <w:p w14:paraId="4A175F7A" w14:textId="77777777" w:rsidR="00C22C31" w:rsidRPr="003D7D65" w:rsidRDefault="00C22C31" w:rsidP="00C22C31">
      <w:pPr>
        <w:rPr>
          <w:rFonts w:ascii="Poppins Light" w:hAnsi="Poppins Light" w:cs="Poppins Light"/>
          <w:i/>
          <w:iCs/>
          <w:lang w:val="en-US"/>
        </w:rPr>
      </w:pPr>
      <w:r w:rsidRPr="00340B29">
        <w:rPr>
          <w:rFonts w:ascii="Poppins Light" w:hAnsi="Poppins Light" w:cs="Poppins Light"/>
          <w:b/>
          <w:bCs/>
          <w:i/>
          <w:iCs/>
          <w:lang w:val="en-US"/>
        </w:rPr>
        <w:t>II)</w:t>
      </w:r>
      <w:r>
        <w:rPr>
          <w:rFonts w:ascii="Poppins Light" w:hAnsi="Poppins Light" w:cs="Poppins Light"/>
          <w:b/>
          <w:bCs/>
          <w:i/>
          <w:iCs/>
          <w:lang w:val="en-US"/>
        </w:rPr>
        <w:t xml:space="preserve"> </w:t>
      </w:r>
      <w:r w:rsidRPr="003D7D65">
        <w:rPr>
          <w:rFonts w:ascii="Poppins Light" w:hAnsi="Poppins Light" w:cs="Poppins Light"/>
          <w:i/>
          <w:iCs/>
          <w:lang w:val="en-US"/>
        </w:rPr>
        <w:t xml:space="preserve">The information contained herein is provided for informational purposes only and does not constitute an offer to buy or </w:t>
      </w:r>
      <w:proofErr w:type="gramStart"/>
      <w:r w:rsidRPr="003D7D65">
        <w:rPr>
          <w:rFonts w:ascii="Poppins Light" w:hAnsi="Poppins Light" w:cs="Poppins Light"/>
          <w:i/>
          <w:iCs/>
          <w:lang w:val="en-US"/>
        </w:rPr>
        <w:t>sell, and</w:t>
      </w:r>
      <w:proofErr w:type="gramEnd"/>
      <w:r w:rsidRPr="003D7D65">
        <w:rPr>
          <w:rFonts w:ascii="Poppins Light" w:hAnsi="Poppins Light" w:cs="Poppins Light"/>
          <w:i/>
          <w:iCs/>
          <w:lang w:val="en-US"/>
        </w:rPr>
        <w:t xml:space="preserve"> should not be construed as a solicitation to acquire, any securities in any jurisdiction. The opinions expressed herein regarding the purchase, sale or holding of securities, or with respect to the weighting of such securities in a real or hypothetical portfolio, are based on careful analysis by the analysts who prepared this report and should not be construed by current or future investors as recommendations for any particular investment decision or action. The investor’s final decision should be made considering </w:t>
      </w:r>
      <w:proofErr w:type="gramStart"/>
      <w:r w:rsidRPr="003D7D65">
        <w:rPr>
          <w:rFonts w:ascii="Poppins Light" w:hAnsi="Poppins Light" w:cs="Poppins Light"/>
          <w:i/>
          <w:iCs/>
          <w:lang w:val="en-US"/>
        </w:rPr>
        <w:t>all of</w:t>
      </w:r>
      <w:proofErr w:type="gramEnd"/>
      <w:r w:rsidRPr="003D7D65">
        <w:rPr>
          <w:rFonts w:ascii="Poppins Light" w:hAnsi="Poppins Light" w:cs="Poppins Light"/>
          <w:i/>
          <w:iCs/>
          <w:lang w:val="en-US"/>
        </w:rPr>
        <w:t xml:space="preserve"> the risks and fees involved. This report is based on information obtained from primary or secondary public sources, or directly from companies, and is combined with estimates and calculations prepared by GENIAL INSTITUTIONAL CCTVM. This report does not purport to be a complete statement of all material facts related to any company, industry, security or market strategy mentioned. The information has been obtained from sources believed to be reliable, but GENIAL INSTITUTIONAL CCTVM does not make any express or implied representation or warranty as to the completeness, reliability or accuracy of such information. The information, opinions, estimates and projections contained in this document are based on current data and are subject to change. Prices and availability of financial instruments are indicative only and subject to change without notice. GENIAL INSTITUTIONAL CCTVM is under no obligation to update or revise this document or to advise of any changes in such data.</w:t>
      </w:r>
    </w:p>
    <w:p w14:paraId="7DB6B63D" w14:textId="77777777" w:rsidR="00C22C31" w:rsidRPr="003D7D65" w:rsidRDefault="00C22C31" w:rsidP="00C22C31">
      <w:pPr>
        <w:rPr>
          <w:rFonts w:ascii="Poppins Light" w:hAnsi="Poppins Light" w:cs="Poppins Light"/>
          <w:i/>
          <w:iCs/>
          <w:lang w:val="en-US"/>
        </w:rPr>
      </w:pPr>
      <w:r w:rsidRPr="00340B29">
        <w:rPr>
          <w:rFonts w:ascii="Poppins Light" w:hAnsi="Poppins Light" w:cs="Poppins Light"/>
          <w:b/>
          <w:bCs/>
          <w:i/>
          <w:iCs/>
          <w:lang w:val="en-US"/>
        </w:rPr>
        <w:t>III)</w:t>
      </w:r>
      <w:r>
        <w:rPr>
          <w:rFonts w:ascii="Poppins Light" w:hAnsi="Poppins Light" w:cs="Poppins Light"/>
          <w:b/>
          <w:bCs/>
          <w:i/>
          <w:iCs/>
          <w:lang w:val="en-US"/>
        </w:rPr>
        <w:t xml:space="preserve"> </w:t>
      </w:r>
      <w:r w:rsidRPr="003D7D65">
        <w:rPr>
          <w:rFonts w:ascii="Poppins Light" w:hAnsi="Poppins Light" w:cs="Poppins Light"/>
          <w:i/>
          <w:iCs/>
          <w:lang w:val="en-US"/>
        </w:rPr>
        <w:t xml:space="preserve">The securities discussed in this report, as well as the opinions and recommendations contained herein, may not be </w:t>
      </w:r>
      <w:r w:rsidRPr="003D7D65">
        <w:rPr>
          <w:rFonts w:ascii="Poppins Light" w:hAnsi="Poppins Light" w:cs="Poppins Light"/>
          <w:i/>
          <w:iCs/>
          <w:lang w:val="en-US"/>
        </w:rPr>
        <w:lastRenderedPageBreak/>
        <w:t xml:space="preserve">appropriate for every type of investor. This report does not </w:t>
      </w:r>
      <w:proofErr w:type="gramStart"/>
      <w:r w:rsidRPr="003D7D65">
        <w:rPr>
          <w:rFonts w:ascii="Poppins Light" w:hAnsi="Poppins Light" w:cs="Poppins Light"/>
          <w:i/>
          <w:iCs/>
          <w:lang w:val="en-US"/>
        </w:rPr>
        <w:t>take into account</w:t>
      </w:r>
      <w:proofErr w:type="gramEnd"/>
      <w:r w:rsidRPr="003D7D65">
        <w:rPr>
          <w:rFonts w:ascii="Poppins Light" w:hAnsi="Poppins Light" w:cs="Poppins Light"/>
          <w:i/>
          <w:iCs/>
          <w:lang w:val="en-US"/>
        </w:rPr>
        <w:t xml:space="preserve"> the </w:t>
      </w:r>
      <w:proofErr w:type="gramStart"/>
      <w:r w:rsidRPr="003D7D65">
        <w:rPr>
          <w:rFonts w:ascii="Poppins Light" w:hAnsi="Poppins Light" w:cs="Poppins Light"/>
          <w:i/>
          <w:iCs/>
          <w:lang w:val="en-US"/>
        </w:rPr>
        <w:t>investments objectives</w:t>
      </w:r>
      <w:proofErr w:type="gramEnd"/>
      <w:r w:rsidRPr="003D7D65">
        <w:rPr>
          <w:rFonts w:ascii="Poppins Light" w:hAnsi="Poppins Light" w:cs="Poppins Light"/>
          <w:i/>
          <w:iCs/>
          <w:lang w:val="en-US"/>
        </w:rPr>
        <w:t xml:space="preserve">, financial situation or </w:t>
      </w:r>
      <w:proofErr w:type="gramStart"/>
      <w:r w:rsidRPr="003D7D65">
        <w:rPr>
          <w:rFonts w:ascii="Poppins Light" w:hAnsi="Poppins Light" w:cs="Poppins Light"/>
          <w:i/>
          <w:iCs/>
          <w:lang w:val="en-US"/>
        </w:rPr>
        <w:t>particular needs</w:t>
      </w:r>
      <w:proofErr w:type="gramEnd"/>
      <w:r w:rsidRPr="003D7D65">
        <w:rPr>
          <w:rFonts w:ascii="Poppins Light" w:hAnsi="Poppins Light" w:cs="Poppins Light"/>
          <w:i/>
          <w:iCs/>
          <w:lang w:val="en-US"/>
        </w:rPr>
        <w:t xml:space="preserve"> of any </w:t>
      </w:r>
      <w:proofErr w:type="gramStart"/>
      <w:r w:rsidRPr="003D7D65">
        <w:rPr>
          <w:rFonts w:ascii="Poppins Light" w:hAnsi="Poppins Light" w:cs="Poppins Light"/>
          <w:i/>
          <w:iCs/>
          <w:lang w:val="en-US"/>
        </w:rPr>
        <w:t>particular investor</w:t>
      </w:r>
      <w:proofErr w:type="gramEnd"/>
      <w:r w:rsidRPr="003D7D65">
        <w:rPr>
          <w:rFonts w:ascii="Poppins Light" w:hAnsi="Poppins Light" w:cs="Poppins Light"/>
          <w:i/>
          <w:iCs/>
          <w:lang w:val="en-US"/>
        </w:rPr>
        <w:t>. Investors who wish to buy, sell or invest in securities that are covered in this report should seek independent financial advice that takes individual characteristics and needs into consideration, before making any investment decision with respect to the securities in question. Each investor should make independent investment decisions after carefully analyzing the risks, fees and commissions involved. If a financial instrument is denominated in a currency other than an investor’s currency, changes in exchange rates may adversely affect the price or value of, or the income derived from the financial instrument, and the reader of this report assumes all foreign exchange risks.  Income from financial instruments may vary, and therefore their price or value may rise or fall, either directly or indirectly. The information, opinions and recommendations contained in this report do not constitute and should not be interpreted as a promise or guarantee of a particular return on any investment. Past performance does not necessarily indicate future results, and no representation or warranty, express or implied, is made herein regarding future performance. Therefore, GENIAL INSTITUTIONAL CCTVM, its affiliated companies, and the analysts involved in this report take no responsibility for any direct, indirect or consequential loss resulting from the use of the information contained in this report, and anyone using this report undertakes to irrevocably indemnify GENIAL INSTITUTIONAL CCTVM and its affiliates from any claims and demands.</w:t>
      </w:r>
    </w:p>
    <w:p w14:paraId="657A4A14" w14:textId="77777777" w:rsidR="00C22C31" w:rsidRPr="003D7D65" w:rsidRDefault="00C22C31" w:rsidP="00C22C31">
      <w:pPr>
        <w:rPr>
          <w:rFonts w:ascii="Poppins Light" w:hAnsi="Poppins Light" w:cs="Poppins Light"/>
          <w:i/>
          <w:iCs/>
          <w:lang w:val="en-US"/>
        </w:rPr>
      </w:pPr>
      <w:r w:rsidRPr="00340B29">
        <w:rPr>
          <w:rFonts w:ascii="Poppins Light" w:hAnsi="Poppins Light" w:cs="Poppins Light"/>
          <w:b/>
          <w:bCs/>
          <w:i/>
          <w:iCs/>
          <w:lang w:val="en-US"/>
        </w:rPr>
        <w:t>IV)</w:t>
      </w:r>
      <w:r w:rsidRPr="003D7D65">
        <w:rPr>
          <w:rFonts w:ascii="Poppins Light" w:hAnsi="Poppins Light" w:cs="Poppins Light"/>
          <w:i/>
          <w:iCs/>
          <w:lang w:val="en-US"/>
        </w:rPr>
        <w:t xml:space="preserve"> Prices in this report are believed to be reliable as of the date on which this report was issued and are derived from one or more of the following: </w:t>
      </w:r>
      <w:r w:rsidRPr="004E4B47">
        <w:rPr>
          <w:rFonts w:ascii="Poppins Light" w:hAnsi="Poppins Light" w:cs="Poppins Light"/>
          <w:b/>
          <w:bCs/>
          <w:i/>
          <w:iCs/>
          <w:lang w:val="en-US"/>
        </w:rPr>
        <w:t>(I)</w:t>
      </w:r>
      <w:r w:rsidRPr="003D7D65">
        <w:rPr>
          <w:rFonts w:ascii="Poppins Light" w:hAnsi="Poppins Light" w:cs="Poppins Light"/>
          <w:i/>
          <w:iCs/>
          <w:lang w:val="en-US"/>
        </w:rPr>
        <w:t xml:space="preserve"> sources as expressly specified alongside the relevant data; </w:t>
      </w:r>
      <w:r w:rsidRPr="004E4B47">
        <w:rPr>
          <w:rFonts w:ascii="Poppins Light" w:hAnsi="Poppins Light" w:cs="Poppins Light"/>
          <w:b/>
          <w:bCs/>
          <w:i/>
          <w:iCs/>
          <w:lang w:val="en-US"/>
        </w:rPr>
        <w:t>(II)</w:t>
      </w:r>
      <w:r w:rsidRPr="003D7D65">
        <w:rPr>
          <w:rFonts w:ascii="Poppins Light" w:hAnsi="Poppins Light" w:cs="Poppins Light"/>
          <w:i/>
          <w:iCs/>
          <w:lang w:val="en-US"/>
        </w:rPr>
        <w:t xml:space="preserve"> the quoted price on the main regulated market for the security in question; </w:t>
      </w:r>
      <w:r w:rsidRPr="004E4B47">
        <w:rPr>
          <w:rFonts w:ascii="Poppins Light" w:hAnsi="Poppins Light" w:cs="Poppins Light"/>
          <w:b/>
          <w:bCs/>
          <w:i/>
          <w:iCs/>
          <w:lang w:val="en-US"/>
        </w:rPr>
        <w:t>(III)</w:t>
      </w:r>
      <w:r w:rsidRPr="003D7D65">
        <w:rPr>
          <w:rFonts w:ascii="Poppins Light" w:hAnsi="Poppins Light" w:cs="Poppins Light"/>
          <w:i/>
          <w:iCs/>
          <w:lang w:val="en-US"/>
        </w:rPr>
        <w:t xml:space="preserve"> other public </w:t>
      </w:r>
      <w:r w:rsidRPr="003D7D65">
        <w:rPr>
          <w:rFonts w:ascii="Poppins Light" w:hAnsi="Poppins Light" w:cs="Poppins Light"/>
          <w:i/>
          <w:iCs/>
          <w:lang w:val="en-US"/>
        </w:rPr>
        <w:lastRenderedPageBreak/>
        <w:t xml:space="preserve">sources believed to be reliable; or </w:t>
      </w:r>
      <w:r w:rsidRPr="004E4B47">
        <w:rPr>
          <w:rFonts w:ascii="Poppins Light" w:hAnsi="Poppins Light" w:cs="Poppins Light"/>
          <w:b/>
          <w:bCs/>
          <w:i/>
          <w:iCs/>
          <w:lang w:val="en-US"/>
        </w:rPr>
        <w:t>(IV)</w:t>
      </w:r>
      <w:r w:rsidRPr="003D7D65">
        <w:rPr>
          <w:rFonts w:ascii="Poppins Light" w:hAnsi="Poppins Light" w:cs="Poppins Light"/>
          <w:i/>
          <w:iCs/>
          <w:lang w:val="en-US"/>
        </w:rPr>
        <w:t xml:space="preserve"> GENIAL INSTITUTIONAL CCTVM’s proprietary data or data available to GENIAL INSTITUTIONAL CCTVM. </w:t>
      </w:r>
    </w:p>
    <w:p w14:paraId="1F78CE4A" w14:textId="77777777" w:rsidR="00C22C31" w:rsidRPr="003D7D65" w:rsidRDefault="00C22C31" w:rsidP="00C22C31">
      <w:pPr>
        <w:rPr>
          <w:rFonts w:ascii="Poppins Light" w:hAnsi="Poppins Light" w:cs="Poppins Light"/>
          <w:i/>
          <w:iCs/>
          <w:lang w:val="en-US"/>
        </w:rPr>
      </w:pPr>
      <w:r>
        <w:rPr>
          <w:rFonts w:ascii="Poppins Light" w:hAnsi="Poppins Light" w:cs="Poppins Light"/>
          <w:b/>
          <w:bCs/>
          <w:i/>
          <w:iCs/>
          <w:lang w:val="en-US"/>
        </w:rPr>
        <w:t>V</w:t>
      </w:r>
      <w:r w:rsidRPr="00340B29">
        <w:rPr>
          <w:rFonts w:ascii="Poppins Light" w:hAnsi="Poppins Light" w:cs="Poppins Light"/>
          <w:b/>
          <w:bCs/>
          <w:i/>
          <w:iCs/>
          <w:lang w:val="en-US"/>
        </w:rPr>
        <w:t>)</w:t>
      </w:r>
      <w:r>
        <w:rPr>
          <w:rFonts w:ascii="Poppins Light" w:hAnsi="Poppins Light" w:cs="Poppins Light"/>
          <w:i/>
          <w:iCs/>
          <w:lang w:val="en-US"/>
        </w:rPr>
        <w:t xml:space="preserve"> </w:t>
      </w:r>
      <w:r w:rsidRPr="003D7D65">
        <w:rPr>
          <w:rFonts w:ascii="Poppins Light" w:hAnsi="Poppins Light" w:cs="Poppins Light"/>
          <w:i/>
          <w:iCs/>
          <w:lang w:val="en-US"/>
        </w:rPr>
        <w:t>No representation or warranty, either express or implied, is provided in relation to the accuracy, completeness or reliability of the information contained herein, except with respect to information concerning GENIAL INSTITUTIONAL CCTVM, its subsidiaries and affiliates. In all cases, investors should conduct their own investigation and analysis of such information before taking or omitting to take any action in relation to securities or markets that are analyzed in this report.</w:t>
      </w:r>
    </w:p>
    <w:p w14:paraId="788EAB5F" w14:textId="77777777" w:rsidR="00C22C31" w:rsidRPr="003D7D65" w:rsidRDefault="00C22C31" w:rsidP="00C22C31">
      <w:pPr>
        <w:rPr>
          <w:rFonts w:ascii="Poppins Light" w:hAnsi="Poppins Light" w:cs="Poppins Light"/>
          <w:i/>
          <w:iCs/>
          <w:lang w:val="en-US"/>
        </w:rPr>
      </w:pPr>
      <w:r w:rsidRPr="00340B29">
        <w:rPr>
          <w:rFonts w:ascii="Poppins Light" w:hAnsi="Poppins Light" w:cs="Poppins Light"/>
          <w:b/>
          <w:bCs/>
          <w:i/>
          <w:iCs/>
          <w:lang w:val="en-US"/>
        </w:rPr>
        <w:t>VI)</w:t>
      </w:r>
      <w:r>
        <w:rPr>
          <w:rFonts w:ascii="Poppins Light" w:hAnsi="Poppins Light" w:cs="Poppins Light"/>
          <w:i/>
          <w:iCs/>
          <w:lang w:val="en-US"/>
        </w:rPr>
        <w:t xml:space="preserve"> </w:t>
      </w:r>
      <w:r w:rsidRPr="003D7D65">
        <w:rPr>
          <w:rFonts w:ascii="Poppins Light" w:hAnsi="Poppins Light" w:cs="Poppins Light"/>
          <w:i/>
          <w:iCs/>
          <w:lang w:val="en-US"/>
        </w:rPr>
        <w:t xml:space="preserve">GENIAL INSTITUTIONAL CCTVM makes no representations herein that investors will obtain profits. GENIAL INSTITUTIONAL CCTVM will not share with investors any investment profits nor </w:t>
      </w:r>
      <w:proofErr w:type="gramStart"/>
      <w:r w:rsidRPr="003D7D65">
        <w:rPr>
          <w:rFonts w:ascii="Poppins Light" w:hAnsi="Poppins Light" w:cs="Poppins Light"/>
          <w:i/>
          <w:iCs/>
          <w:lang w:val="en-US"/>
        </w:rPr>
        <w:t>accept</w:t>
      </w:r>
      <w:proofErr w:type="gramEnd"/>
      <w:r w:rsidRPr="003D7D65">
        <w:rPr>
          <w:rFonts w:ascii="Poppins Light" w:hAnsi="Poppins Light" w:cs="Poppins Light"/>
          <w:i/>
          <w:iCs/>
          <w:lang w:val="en-US"/>
        </w:rPr>
        <w:t xml:space="preserve"> any liability for any investment losses. Investments involve risks and investors should exercise prudence in making their investment decisions. GENIAL INSTITUTIONAL CCTVM accepts no fiduciary duties on behalf of recipients of this report and in communicating this report is not acting in a fiduciary capacity. This report is not to be relied upon in substitution for the exercise of recipient’s independent judgment.  Opinions, estimates, and projections expressed herein constitute the current judgment of the analyst responsible for the substance of this report as of the date on which the report was issued and are therefore subject to change without notice and may differ or be contrary to opinions expressed by other business areas or groups of GENIAL INSTITUTIONAL CCTVM as a result of using different assumptions and criteria. The information, opinions and recommendations contained in this report do not constitute and should not be interpreted as a promise or guarantee of a particular return on any investment. </w:t>
      </w:r>
    </w:p>
    <w:p w14:paraId="14514816" w14:textId="77777777" w:rsidR="00C22C31" w:rsidRPr="003D7D65" w:rsidRDefault="00C22C31" w:rsidP="00C22C31">
      <w:pPr>
        <w:rPr>
          <w:rFonts w:ascii="Poppins Light" w:hAnsi="Poppins Light" w:cs="Poppins Light"/>
          <w:i/>
          <w:iCs/>
          <w:lang w:val="en-US"/>
        </w:rPr>
      </w:pPr>
      <w:r>
        <w:rPr>
          <w:rFonts w:ascii="Poppins Light" w:hAnsi="Poppins Light" w:cs="Poppins Light"/>
          <w:b/>
          <w:bCs/>
          <w:i/>
          <w:iCs/>
          <w:lang w:val="en-US"/>
        </w:rPr>
        <w:lastRenderedPageBreak/>
        <w:t>VII</w:t>
      </w:r>
      <w:r w:rsidRPr="00340B29">
        <w:rPr>
          <w:rFonts w:ascii="Poppins Light" w:hAnsi="Poppins Light" w:cs="Poppins Light"/>
          <w:b/>
          <w:bCs/>
          <w:i/>
          <w:iCs/>
          <w:lang w:val="en-US"/>
        </w:rPr>
        <w:t>)</w:t>
      </w:r>
      <w:r>
        <w:rPr>
          <w:rFonts w:ascii="Poppins Light" w:hAnsi="Poppins Light" w:cs="Poppins Light"/>
          <w:b/>
          <w:bCs/>
          <w:i/>
          <w:iCs/>
          <w:lang w:val="en-US"/>
        </w:rPr>
        <w:t xml:space="preserve"> </w:t>
      </w:r>
      <w:r w:rsidRPr="003D7D65">
        <w:rPr>
          <w:rFonts w:ascii="Poppins Light" w:hAnsi="Poppins Light" w:cs="Poppins Light"/>
          <w:i/>
          <w:iCs/>
          <w:lang w:val="en-US"/>
        </w:rPr>
        <w:t>Because the personal views of analysts may differ from one another, GENIAL INSTITUTIONAL CCTVM, its subsidiaries and affiliates may have issued or may issue reports that are inconsistent with, and/or reach different conclusions from, the information presented herein. Any such opinions, estimates, and projections must not be construed as a representation that the matters referred to therein will occur. Prices and availability of financial instruments are indicative only and subject to change without notice. Income from financial instruments may vary, and therefore their price or value may rise or fall, either directly or indirectly.</w:t>
      </w:r>
    </w:p>
    <w:p w14:paraId="0D472F1D" w14:textId="77777777" w:rsidR="00C22C31" w:rsidRPr="003D7D65" w:rsidRDefault="00C22C31" w:rsidP="00C22C31">
      <w:pPr>
        <w:rPr>
          <w:rFonts w:ascii="Poppins Light" w:hAnsi="Poppins Light" w:cs="Poppins Light"/>
          <w:i/>
          <w:iCs/>
          <w:lang w:val="en-US"/>
        </w:rPr>
      </w:pPr>
      <w:r w:rsidRPr="00340B29">
        <w:rPr>
          <w:rFonts w:ascii="Poppins Light" w:hAnsi="Poppins Light" w:cs="Poppins Light"/>
          <w:b/>
          <w:bCs/>
          <w:i/>
          <w:iCs/>
          <w:lang w:val="en-US"/>
        </w:rPr>
        <w:t>VIII)</w:t>
      </w:r>
      <w:r>
        <w:rPr>
          <w:rFonts w:ascii="Poppins Light" w:hAnsi="Poppins Light" w:cs="Poppins Light"/>
          <w:b/>
          <w:bCs/>
          <w:i/>
          <w:iCs/>
          <w:lang w:val="en-US"/>
        </w:rPr>
        <w:t xml:space="preserve"> </w:t>
      </w:r>
      <w:r w:rsidRPr="003D7D65">
        <w:rPr>
          <w:rFonts w:ascii="Poppins Light" w:hAnsi="Poppins Light" w:cs="Poppins Light"/>
          <w:i/>
          <w:iCs/>
          <w:lang w:val="en-US"/>
        </w:rPr>
        <w:t>This document may not be: (a) photocopied or duplicated in any manner, in whole or in part, and/or (b) distributed without GENIAL INSTITUTIONAL CCTVM’s prior written consent.  GENIAL INSTITUTIONAL CCTVM accepts no liability whatsoever for the actions of third parties in this respect.</w:t>
      </w:r>
    </w:p>
    <w:p w14:paraId="7EE72B12" w14:textId="77777777" w:rsidR="00C22C31" w:rsidRPr="003D7D65" w:rsidRDefault="00C22C31" w:rsidP="00C22C31">
      <w:pPr>
        <w:rPr>
          <w:rFonts w:ascii="Poppins Light" w:hAnsi="Poppins Light" w:cs="Poppins Light"/>
          <w:i/>
          <w:iCs/>
          <w:lang w:val="en-US"/>
        </w:rPr>
      </w:pPr>
      <w:r w:rsidRPr="00340B29">
        <w:rPr>
          <w:rFonts w:ascii="Poppins Light" w:hAnsi="Poppins Light" w:cs="Poppins Light"/>
          <w:b/>
          <w:bCs/>
          <w:i/>
          <w:iCs/>
          <w:lang w:val="en-US"/>
        </w:rPr>
        <w:t>IX)</w:t>
      </w:r>
      <w:r>
        <w:rPr>
          <w:rFonts w:ascii="Poppins Light" w:hAnsi="Poppins Light" w:cs="Poppins Light"/>
          <w:i/>
          <w:iCs/>
          <w:lang w:val="en-US"/>
        </w:rPr>
        <w:t xml:space="preserve"> </w:t>
      </w:r>
      <w:r w:rsidRPr="003D7D65">
        <w:rPr>
          <w:rFonts w:ascii="Poppins Light" w:hAnsi="Poppins Light" w:cs="Poppins Light"/>
          <w:i/>
          <w:iCs/>
          <w:lang w:val="en-US"/>
        </w:rPr>
        <w:t xml:space="preserve">Neither GENIAL INSTITUTIONAL CCTVM nor any of its affiliates, nor </w:t>
      </w:r>
      <w:proofErr w:type="gramStart"/>
      <w:r w:rsidRPr="003D7D65">
        <w:rPr>
          <w:rFonts w:ascii="Poppins Light" w:hAnsi="Poppins Light" w:cs="Poppins Light"/>
          <w:i/>
          <w:iCs/>
          <w:lang w:val="en-US"/>
        </w:rPr>
        <w:t>any of their</w:t>
      </w:r>
      <w:proofErr w:type="gramEnd"/>
      <w:r w:rsidRPr="003D7D65">
        <w:rPr>
          <w:rFonts w:ascii="Poppins Light" w:hAnsi="Poppins Light" w:cs="Poppins Light"/>
          <w:i/>
          <w:iCs/>
          <w:lang w:val="en-US"/>
        </w:rPr>
        <w:t xml:space="preserve"> respective directors, employees or agents, accepts any liability for any loss or damage arising out of the use of all or any part of this report.</w:t>
      </w:r>
    </w:p>
    <w:p w14:paraId="056C52F2" w14:textId="77777777" w:rsidR="00C22C31" w:rsidRPr="003D7D65" w:rsidRDefault="00C22C31" w:rsidP="00C22C31">
      <w:pPr>
        <w:rPr>
          <w:rFonts w:ascii="Poppins Light" w:hAnsi="Poppins Light" w:cs="Poppins Light"/>
          <w:i/>
          <w:iCs/>
          <w:lang w:val="en-US"/>
        </w:rPr>
      </w:pPr>
      <w:r w:rsidRPr="00340B29">
        <w:rPr>
          <w:rFonts w:ascii="Poppins Light" w:hAnsi="Poppins Light" w:cs="Poppins Light"/>
          <w:b/>
          <w:bCs/>
          <w:i/>
          <w:iCs/>
          <w:lang w:val="en-US"/>
        </w:rPr>
        <w:t>X)</w:t>
      </w:r>
      <w:r w:rsidRPr="003D7D65">
        <w:rPr>
          <w:rFonts w:ascii="Poppins Light" w:hAnsi="Poppins Light" w:cs="Poppins Light"/>
          <w:i/>
          <w:iCs/>
          <w:lang w:val="en-US"/>
        </w:rPr>
        <w:t xml:space="preserve"> GENIAL INSTITUTIONAL CCTVM </w:t>
      </w:r>
      <w:r w:rsidRPr="003D7D65">
        <w:rPr>
          <w:rFonts w:ascii="Poppins Light" w:hAnsi="Poppins Light" w:cs="Poppins Light"/>
          <w:i/>
          <w:iCs/>
          <w:lang w:val="en-GB"/>
        </w:rPr>
        <w:t xml:space="preserve">(or its affiliates, officers, directors or employees) may, to the extent permitted by law, have acted upon or used the information herein contained before the publication of this report and may have a position in securities issued by the companies mentioned herein and may make a market or act as a principal in any transactions in any such securities. </w:t>
      </w:r>
      <w:r w:rsidRPr="003D7D65">
        <w:rPr>
          <w:rFonts w:ascii="Poppins Light" w:hAnsi="Poppins Light" w:cs="Poppins Light"/>
          <w:i/>
          <w:iCs/>
          <w:lang w:val="en-US"/>
        </w:rPr>
        <w:t xml:space="preserve">Genial Institutional </w:t>
      </w:r>
      <w:r w:rsidRPr="003D7D65">
        <w:rPr>
          <w:rFonts w:ascii="Poppins Light" w:hAnsi="Poppins Light" w:cs="Poppins Light"/>
          <w:i/>
          <w:iCs/>
          <w:lang w:val="en-GB"/>
        </w:rPr>
        <w:t xml:space="preserve">may from time to time perform investment banking or other services to, or solicit investment banking or other business from, the companies mentioned herein. </w:t>
      </w:r>
    </w:p>
    <w:p w14:paraId="27B6B5B4" w14:textId="77777777" w:rsidR="00C22C31" w:rsidRPr="00340B29" w:rsidRDefault="00C22C31" w:rsidP="00C22C31">
      <w:pPr>
        <w:rPr>
          <w:rFonts w:ascii="Poppins Light" w:hAnsi="Poppins Light" w:cs="Poppins Light"/>
          <w:b/>
          <w:bCs/>
          <w:i/>
          <w:iCs/>
          <w:lang w:val="en-US"/>
        </w:rPr>
      </w:pPr>
      <w:r w:rsidRPr="00340B29">
        <w:rPr>
          <w:rFonts w:ascii="Poppins Light" w:hAnsi="Poppins Light" w:cs="Poppins Light"/>
          <w:b/>
          <w:bCs/>
          <w:i/>
          <w:iCs/>
          <w:lang w:val="en-US"/>
        </w:rPr>
        <w:t>4.  IMPORTANT DISCLOSURES FOR U.S. PERSONS</w:t>
      </w:r>
    </w:p>
    <w:p w14:paraId="27657F2D" w14:textId="77777777" w:rsidR="00C22C31" w:rsidRPr="003D7D65" w:rsidRDefault="00C22C31" w:rsidP="00C22C31">
      <w:pPr>
        <w:rPr>
          <w:rFonts w:ascii="Poppins Light" w:hAnsi="Poppins Light" w:cs="Poppins Light"/>
          <w:i/>
          <w:iCs/>
          <w:lang w:val="en-US"/>
        </w:rPr>
      </w:pPr>
      <w:r w:rsidRPr="003D7D65">
        <w:rPr>
          <w:rFonts w:ascii="Poppins Light" w:hAnsi="Poppins Light" w:cs="Poppins Light"/>
          <w:i/>
          <w:iCs/>
          <w:lang w:val="en-US"/>
        </w:rPr>
        <w:lastRenderedPageBreak/>
        <w:t>This research report was prepared by Genial Institutional CCTVM, a company authorized to engage in securities activities in Brazil. Genial Institutional CCTVM is not a registered broker-dealer in the United States and, therefore, is not subject to U.S. rules regarding the preparation of research reports and the independence of research analysts. This research report is provided for distribution to “major U.S. institutional investors” in reliance on the exemption from registration provided by Rule 15a-6 of the U.S. Securities Exchange Act of 1934, as amended (the “Exchange Act”) and is not being provided pursuant to a soft-dollar arrangement.</w:t>
      </w:r>
    </w:p>
    <w:p w14:paraId="7BCCB171" w14:textId="77777777" w:rsidR="00C22C31" w:rsidRPr="003D7D65" w:rsidRDefault="00C22C31" w:rsidP="00C22C31">
      <w:pPr>
        <w:rPr>
          <w:rFonts w:ascii="Poppins Light" w:hAnsi="Poppins Light" w:cs="Poppins Light"/>
          <w:i/>
          <w:iCs/>
          <w:lang w:val="en-US"/>
        </w:rPr>
      </w:pPr>
      <w:r w:rsidRPr="003D7D65">
        <w:rPr>
          <w:rFonts w:ascii="Poppins Light" w:hAnsi="Poppins Light" w:cs="Poppins Light"/>
          <w:i/>
          <w:iCs/>
          <w:lang w:val="en-US"/>
        </w:rPr>
        <w:t xml:space="preserve">Any U.S. recipient of this research report wishing to </w:t>
      </w:r>
      <w:proofErr w:type="gramStart"/>
      <w:r w:rsidRPr="003D7D65">
        <w:rPr>
          <w:rFonts w:ascii="Poppins Light" w:hAnsi="Poppins Light" w:cs="Poppins Light"/>
          <w:i/>
          <w:iCs/>
          <w:lang w:val="en-US"/>
        </w:rPr>
        <w:t>effect</w:t>
      </w:r>
      <w:proofErr w:type="gramEnd"/>
      <w:r w:rsidRPr="003D7D65">
        <w:rPr>
          <w:rFonts w:ascii="Poppins Light" w:hAnsi="Poppins Light" w:cs="Poppins Light"/>
          <w:i/>
          <w:iCs/>
          <w:lang w:val="en-US"/>
        </w:rPr>
        <w:t xml:space="preserve"> any transaction to buy or sell securities or related financial instruments based on the information provided in this research report should do so only through Auerbach Grayson &amp; Company LLC ("AGCO"), a registered broker dealer in the United States with an office at 20 West 55th Street New York, NY 10019, (212) 453-</w:t>
      </w:r>
      <w:proofErr w:type="gramStart"/>
      <w:r w:rsidRPr="003D7D65">
        <w:rPr>
          <w:rFonts w:ascii="Poppins Light" w:hAnsi="Poppins Light" w:cs="Poppins Light"/>
          <w:i/>
          <w:iCs/>
          <w:lang w:val="en-US"/>
        </w:rPr>
        <w:t>3523 .</w:t>
      </w:r>
      <w:proofErr w:type="gramEnd"/>
      <w:r w:rsidRPr="003D7D65">
        <w:rPr>
          <w:rFonts w:ascii="Poppins Light" w:hAnsi="Poppins Light" w:cs="Poppins Light"/>
          <w:i/>
          <w:iCs/>
          <w:lang w:val="en-US"/>
        </w:rPr>
        <w:t xml:space="preserve"> Under no circumstances should any recipient of this research report effect any transaction to buy or sell securities or related financial instruments through Genial Institutional CCTVM.</w:t>
      </w:r>
    </w:p>
    <w:p w14:paraId="76C042EB" w14:textId="77777777" w:rsidR="00C22C31" w:rsidRPr="003D7D65" w:rsidRDefault="00C22C31" w:rsidP="00C22C31">
      <w:pPr>
        <w:rPr>
          <w:rFonts w:ascii="Poppins Light" w:hAnsi="Poppins Light" w:cs="Poppins Light"/>
          <w:i/>
          <w:iCs/>
          <w:lang w:val="en-US"/>
        </w:rPr>
      </w:pPr>
      <w:r w:rsidRPr="003D7D65">
        <w:rPr>
          <w:rFonts w:ascii="Poppins Light" w:hAnsi="Poppins Light" w:cs="Poppins Light"/>
          <w:i/>
          <w:iCs/>
          <w:lang w:val="en-US"/>
        </w:rPr>
        <w:t>If the report is to be distributed to anyone other than Major U.S. Institutional Investors in the United States. AGCO accepts responsibility for the contents of this report as provided for in relevant SEC releases and SEC staff no-action letters.</w:t>
      </w:r>
    </w:p>
    <w:p w14:paraId="48D42FC6" w14:textId="77777777" w:rsidR="00C22C31" w:rsidRPr="003D7D65" w:rsidRDefault="00C22C31" w:rsidP="00C22C31">
      <w:pPr>
        <w:rPr>
          <w:rFonts w:ascii="Poppins Light" w:hAnsi="Poppins Light" w:cs="Poppins Light"/>
          <w:i/>
          <w:iCs/>
          <w:lang w:val="en-US"/>
        </w:rPr>
      </w:pPr>
      <w:r w:rsidRPr="003D7D65">
        <w:rPr>
          <w:rFonts w:ascii="Poppins Light" w:hAnsi="Poppins Light" w:cs="Poppins Light"/>
          <w:i/>
          <w:iCs/>
          <w:lang w:val="en-US"/>
        </w:rPr>
        <w:t>The analyst whose name appears in this research report is not registered or qualified as a research analyst with the Financial Industry Regulatory Authority (“FINRA”) and may not be an associated person at Auerbach Grayson &amp; Company LLC ("AGCO") and, therefore, may not be subject to applicable restrictions under FINRA Rules on communications with a subject company, public appearances and trading securities held by a research analyst account.</w:t>
      </w:r>
    </w:p>
    <w:p w14:paraId="0F39A942" w14:textId="77777777" w:rsidR="00C22C31" w:rsidRPr="003D7D65" w:rsidRDefault="00C22C31" w:rsidP="00C22C31">
      <w:pPr>
        <w:rPr>
          <w:rFonts w:ascii="Poppins Light" w:hAnsi="Poppins Light" w:cs="Poppins Light"/>
          <w:i/>
          <w:iCs/>
          <w:lang w:val="en-US"/>
        </w:rPr>
      </w:pPr>
      <w:r w:rsidRPr="003D7D65">
        <w:rPr>
          <w:rFonts w:ascii="Poppins Light" w:hAnsi="Poppins Light" w:cs="Poppins Light"/>
          <w:i/>
          <w:iCs/>
          <w:lang w:val="en-US"/>
        </w:rPr>
        <w:lastRenderedPageBreak/>
        <w:t xml:space="preserve">The disclosures contained in research reports produced by GENIAL INSTITUTIONAL CCTVM and distributed by Auerbach Grayson &amp; Company LLC ("AGCO") in the U.S. shall be governed by and construed in accordance with U.S. law. This report may not be reproduced or redistributed to any other person, in whole or in part, for any purpose, without the prior written consent of GENIAL INSTITUTIONAL CCTVM. Additional information </w:t>
      </w:r>
      <w:proofErr w:type="gramStart"/>
      <w:r w:rsidRPr="003D7D65">
        <w:rPr>
          <w:rFonts w:ascii="Poppins Light" w:hAnsi="Poppins Light" w:cs="Poppins Light"/>
          <w:i/>
          <w:iCs/>
          <w:lang w:val="en-US"/>
        </w:rPr>
        <w:t>relative</w:t>
      </w:r>
      <w:proofErr w:type="gramEnd"/>
      <w:r w:rsidRPr="003D7D65">
        <w:rPr>
          <w:rFonts w:ascii="Poppins Light" w:hAnsi="Poppins Light" w:cs="Poppins Light"/>
          <w:i/>
          <w:iCs/>
          <w:lang w:val="en-US"/>
        </w:rPr>
        <w:t xml:space="preserve"> to the financial instruments discussed in this report is available upon request.</w:t>
      </w:r>
    </w:p>
    <w:p w14:paraId="321EF2CA" w14:textId="77777777" w:rsidR="00C22C31" w:rsidRPr="003D7D65" w:rsidRDefault="00C22C31" w:rsidP="00C22C31">
      <w:pPr>
        <w:rPr>
          <w:rFonts w:ascii="Poppins Light" w:hAnsi="Poppins Light" w:cs="Poppins Light"/>
          <w:i/>
          <w:iCs/>
          <w:lang w:val="en-US"/>
        </w:rPr>
      </w:pPr>
      <w:r w:rsidRPr="003D7D65">
        <w:rPr>
          <w:rFonts w:ascii="Poppins Light" w:hAnsi="Poppins Light" w:cs="Poppins Light"/>
          <w:i/>
          <w:iCs/>
          <w:lang w:val="en-US"/>
        </w:rPr>
        <w:t> </w:t>
      </w:r>
    </w:p>
    <w:p w14:paraId="6854F07E" w14:textId="77777777" w:rsidR="00C22C31" w:rsidRPr="00340B29" w:rsidRDefault="00C22C31" w:rsidP="00C22C31">
      <w:pPr>
        <w:rPr>
          <w:rFonts w:ascii="Poppins Light" w:hAnsi="Poppins Light" w:cs="Poppins Light"/>
          <w:b/>
          <w:bCs/>
          <w:i/>
          <w:iCs/>
          <w:lang w:val="en-US"/>
        </w:rPr>
      </w:pPr>
      <w:r w:rsidRPr="00340B29">
        <w:rPr>
          <w:rFonts w:ascii="Poppins Light" w:hAnsi="Poppins Light" w:cs="Poppins Light"/>
          <w:b/>
          <w:bCs/>
          <w:i/>
          <w:iCs/>
          <w:lang w:val="en-US"/>
        </w:rPr>
        <w:t xml:space="preserve">UK Disclaimer: </w:t>
      </w:r>
    </w:p>
    <w:p w14:paraId="1D9B0C0F" w14:textId="77777777" w:rsidR="00C22C31" w:rsidRPr="003D7D65" w:rsidRDefault="00C22C31" w:rsidP="00C22C31">
      <w:pPr>
        <w:spacing w:line="240" w:lineRule="auto"/>
        <w:rPr>
          <w:rFonts w:ascii="Poppins Light" w:hAnsi="Poppins Light" w:cs="Poppins Light"/>
          <w:i/>
          <w:iCs/>
          <w:lang w:val="en-US"/>
        </w:rPr>
      </w:pPr>
      <w:r>
        <w:rPr>
          <w:rFonts w:ascii="Poppins Light" w:hAnsi="Poppins Light" w:cs="Poppins Light"/>
          <w:b/>
          <w:bCs/>
          <w:i/>
          <w:iCs/>
          <w:lang w:val="en-US"/>
        </w:rPr>
        <w:t>I</w:t>
      </w:r>
      <w:r w:rsidRPr="00340B29">
        <w:rPr>
          <w:rFonts w:ascii="Poppins Light" w:hAnsi="Poppins Light" w:cs="Poppins Light"/>
          <w:b/>
          <w:bCs/>
          <w:i/>
          <w:iCs/>
          <w:lang w:val="en-US"/>
        </w:rPr>
        <w:t>)</w:t>
      </w:r>
      <w:r w:rsidRPr="003D7D65">
        <w:rPr>
          <w:rFonts w:ascii="Poppins Light" w:hAnsi="Poppins Light" w:cs="Poppins Light"/>
          <w:i/>
          <w:iCs/>
          <w:lang w:val="en-US"/>
        </w:rPr>
        <w:t xml:space="preserve"> This document is STRICTLY CONFIDENTIAL to the recipient, may not be distributed to the press or other media and may not be reproduced in any form.  this document is directed only at persons who are “INVESTMENT PROFESSIONALS” falling within article 19(5) of the FSMA 2000 (FINANCIAL PROMOTION) ORDER 2005, or HIGH NET WORTH BODIES falling within ARTICLE 49(2) of that order (together THE “RELEVANT PERSONS”). This document must not be acted on or relied on by persons who are not RELEVANT PERSONS.</w:t>
      </w:r>
    </w:p>
    <w:p w14:paraId="602A5FB5" w14:textId="77777777" w:rsidR="00C22C31" w:rsidRPr="003D7D65" w:rsidRDefault="00C22C31" w:rsidP="00C22C31">
      <w:pPr>
        <w:spacing w:line="240" w:lineRule="auto"/>
        <w:rPr>
          <w:rFonts w:ascii="Poppins Light" w:hAnsi="Poppins Light" w:cs="Poppins Light"/>
          <w:i/>
          <w:iCs/>
          <w:lang w:val="en-US"/>
        </w:rPr>
      </w:pPr>
      <w:r w:rsidRPr="00340B29">
        <w:rPr>
          <w:rFonts w:ascii="Poppins Light" w:hAnsi="Poppins Light" w:cs="Poppins Light"/>
          <w:b/>
          <w:bCs/>
          <w:i/>
          <w:iCs/>
          <w:lang w:val="en-US"/>
        </w:rPr>
        <w:t>II)</w:t>
      </w:r>
      <w:r w:rsidRPr="003D7D65">
        <w:rPr>
          <w:rFonts w:ascii="Poppins Light" w:hAnsi="Poppins Light" w:cs="Poppins Light"/>
          <w:i/>
          <w:iCs/>
          <w:lang w:val="en-US"/>
        </w:rPr>
        <w:t xml:space="preserve"> The distribution of this document in other jurisdictions may be restricted by law and </w:t>
      </w:r>
      <w:proofErr w:type="gramStart"/>
      <w:r w:rsidRPr="003D7D65">
        <w:rPr>
          <w:rFonts w:ascii="Poppins Light" w:hAnsi="Poppins Light" w:cs="Poppins Light"/>
          <w:i/>
          <w:iCs/>
          <w:lang w:val="en-US"/>
        </w:rPr>
        <w:t>persons</w:t>
      </w:r>
      <w:proofErr w:type="gramEnd"/>
      <w:r w:rsidRPr="003D7D65">
        <w:rPr>
          <w:rFonts w:ascii="Poppins Light" w:hAnsi="Poppins Light" w:cs="Poppins Light"/>
          <w:i/>
          <w:iCs/>
          <w:lang w:val="en-US"/>
        </w:rPr>
        <w:t xml:space="preserve"> </w:t>
      </w:r>
      <w:proofErr w:type="gramStart"/>
      <w:r w:rsidRPr="003D7D65">
        <w:rPr>
          <w:rFonts w:ascii="Poppins Light" w:hAnsi="Poppins Light" w:cs="Poppins Light"/>
          <w:i/>
          <w:iCs/>
          <w:lang w:val="en-US"/>
        </w:rPr>
        <w:t>into</w:t>
      </w:r>
      <w:proofErr w:type="gramEnd"/>
      <w:r w:rsidRPr="003D7D65">
        <w:rPr>
          <w:rFonts w:ascii="Poppins Light" w:hAnsi="Poppins Light" w:cs="Poppins Light"/>
          <w:i/>
          <w:iCs/>
          <w:lang w:val="en-US"/>
        </w:rPr>
        <w:t xml:space="preserve"> whose possession this document comes should inform themselves about, and observe, any such restrictions. Any failure to comply with these restrictions may constitute a violation of the laws of any such other jurisdiction.</w:t>
      </w:r>
    </w:p>
    <w:p w14:paraId="54A68ECD" w14:textId="77777777" w:rsidR="00C22C31" w:rsidRPr="00C22C31" w:rsidRDefault="00C22C31" w:rsidP="00C22C31">
      <w:pPr>
        <w:spacing w:line="240" w:lineRule="auto"/>
        <w:rPr>
          <w:rFonts w:ascii="Poppins Light" w:hAnsi="Poppins Light" w:cs="Poppins Light"/>
          <w:i/>
          <w:iCs/>
          <w:lang w:val="en-US"/>
        </w:rPr>
      </w:pPr>
      <w:r w:rsidRPr="003D7D65">
        <w:rPr>
          <w:rFonts w:ascii="Poppins Light" w:hAnsi="Poppins Light" w:cs="Poppins Light"/>
          <w:i/>
          <w:iCs/>
          <w:lang w:val="en-US"/>
        </w:rPr>
        <w:t xml:space="preserve">Copyright 2024 GENIAL </w:t>
      </w:r>
      <w:proofErr w:type="spellStart"/>
      <w:r w:rsidRPr="003D7D65">
        <w:rPr>
          <w:rFonts w:ascii="Poppins Light" w:hAnsi="Poppins Light" w:cs="Poppins Light"/>
          <w:i/>
          <w:iCs/>
          <w:lang w:val="en-US"/>
        </w:rPr>
        <w:t>GENIAL</w:t>
      </w:r>
      <w:proofErr w:type="spellEnd"/>
      <w:r w:rsidRPr="003D7D65">
        <w:rPr>
          <w:rFonts w:ascii="Poppins Light" w:hAnsi="Poppins Light" w:cs="Poppins Light"/>
          <w:i/>
          <w:iCs/>
          <w:lang w:val="en-US"/>
        </w:rPr>
        <w:t xml:space="preserve"> INSTITUTIONAL CCTVM</w:t>
      </w:r>
    </w:p>
    <w:p w14:paraId="29B45133" w14:textId="19989999" w:rsidR="000D2513" w:rsidRPr="00C22C31" w:rsidRDefault="000D2513">
      <w:pPr>
        <w:rPr>
          <w:lang w:val="en-US"/>
        </w:rPr>
      </w:pPr>
    </w:p>
    <w:sectPr w:rsidR="000D2513" w:rsidRPr="00C22C31" w:rsidSect="00306536">
      <w:headerReference w:type="even" r:id="rId13"/>
      <w:headerReference w:type="default" r:id="rId14"/>
      <w:footerReference w:type="even" r:id="rId15"/>
      <w:footerReference w:type="default" r:id="rId16"/>
      <w:headerReference w:type="first" r:id="rId17"/>
      <w:footerReference w:type="first" r:id="rId18"/>
      <w:pgSz w:w="11906" w:h="16838" w:code="9"/>
      <w:pgMar w:top="2410" w:right="3826" w:bottom="851" w:left="92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C5C6" w14:textId="77777777" w:rsidR="00E87AF9" w:rsidRDefault="00E87AF9" w:rsidP="00D973CF">
      <w:pPr>
        <w:spacing w:after="0" w:line="240" w:lineRule="auto"/>
      </w:pPr>
      <w:r>
        <w:separator/>
      </w:r>
    </w:p>
  </w:endnote>
  <w:endnote w:type="continuationSeparator" w:id="0">
    <w:p w14:paraId="5B6CBED3" w14:textId="77777777" w:rsidR="00E87AF9" w:rsidRDefault="00E87AF9" w:rsidP="00D973CF">
      <w:pPr>
        <w:spacing w:after="0" w:line="240" w:lineRule="auto"/>
      </w:pPr>
      <w:r>
        <w:continuationSeparator/>
      </w:r>
    </w:p>
  </w:endnote>
  <w:endnote w:type="continuationNotice" w:id="1">
    <w:p w14:paraId="67625212" w14:textId="77777777" w:rsidR="00E87AF9" w:rsidRDefault="00E87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Poppins">
    <w:altName w:val="Nirmala UI"/>
    <w:charset w:val="00"/>
    <w:family w:val="auto"/>
    <w:pitch w:val="variable"/>
    <w:sig w:usb0="00008007" w:usb1="00000000" w:usb2="00000000" w:usb3="00000000" w:csb0="00000093" w:csb1="00000000"/>
  </w:font>
  <w:font w:name="Jeko Black">
    <w:altName w:val="Calibri"/>
    <w:panose1 w:val="00000000000000000000"/>
    <w:charset w:val="4D"/>
    <w:family w:val="auto"/>
    <w:notTrueType/>
    <w:pitch w:val="variable"/>
    <w:sig w:usb0="00000207" w:usb1="00000000" w:usb2="00000000" w:usb3="00000000" w:csb0="00000097" w:csb1="00000000"/>
  </w:font>
  <w:font w:name="Jeko">
    <w:altName w:val="Calibri"/>
    <w:panose1 w:val="00000000000000000000"/>
    <w:charset w:val="4D"/>
    <w:family w:val="auto"/>
    <w:notTrueType/>
    <w:pitch w:val="variable"/>
    <w:sig w:usb0="00000207" w:usb1="00000000" w:usb2="00000000" w:usb3="00000000" w:csb0="00000097" w:csb1="00000000"/>
  </w:font>
  <w:font w:name="Poppins Light">
    <w:charset w:val="00"/>
    <w:family w:val="auto"/>
    <w:pitch w:val="variable"/>
    <w:sig w:usb0="00008007" w:usb1="00000000"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D30F" w14:textId="77777777" w:rsidR="002669FD" w:rsidRDefault="009544E2">
    <w:pPr>
      <w:pStyle w:val="Footer"/>
    </w:pPr>
    <w:r>
      <w:rPr>
        <w:noProof/>
      </w:rPr>
      <mc:AlternateContent>
        <mc:Choice Requires="wps">
          <w:drawing>
            <wp:anchor distT="0" distB="0" distL="0" distR="0" simplePos="0" relativeHeight="251658243" behindDoc="0" locked="0" layoutInCell="1" allowOverlap="1" wp14:anchorId="4251F073" wp14:editId="5C824D42">
              <wp:simplePos x="635" y="635"/>
              <wp:positionH relativeFrom="leftMargin">
                <wp:align>left</wp:align>
              </wp:positionH>
              <wp:positionV relativeFrom="paragraph">
                <wp:posOffset>635</wp:posOffset>
              </wp:positionV>
              <wp:extent cx="443865" cy="443865"/>
              <wp:effectExtent l="0" t="0" r="4445" b="9525"/>
              <wp:wrapSquare wrapText="bothSides"/>
              <wp:docPr id="21" name="Text Box 21" descr="Classificação: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FBADB" w14:textId="77777777" w:rsidR="002669FD" w:rsidRPr="001939CB" w:rsidRDefault="009544E2">
                          <w:pPr>
                            <w:rPr>
                              <w:rFonts w:ascii="Calibri" w:eastAsia="Calibri" w:hAnsi="Calibri" w:cs="Calibri"/>
                              <w:noProof/>
                              <w:color w:val="000000"/>
                              <w:sz w:val="16"/>
                              <w:szCs w:val="16"/>
                            </w:rPr>
                          </w:pPr>
                          <w:r w:rsidRPr="001939CB">
                            <w:rPr>
                              <w:rFonts w:ascii="Calibri" w:eastAsia="Calibri" w:hAnsi="Calibri" w:cs="Calibri"/>
                              <w:noProof/>
                              <w:color w:val="000000"/>
                              <w:sz w:val="16"/>
                              <w:szCs w:val="16"/>
                            </w:rPr>
                            <w:t>Classificação: 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51F073" id="_x0000_t202" coordsize="21600,21600" o:spt="202" path="m,l,21600r21600,l21600,xe">
              <v:stroke joinstyle="miter"/>
              <v:path gradientshapeok="t" o:connecttype="rect"/>
            </v:shapetype>
            <v:shape id="Text Box 21" o:spid="_x0000_s1030" type="#_x0000_t202" alt="Classificação: Interna"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85FBADB" w14:textId="77777777" w:rsidR="002669FD" w:rsidRPr="001939CB" w:rsidRDefault="009544E2">
                    <w:pPr>
                      <w:rPr>
                        <w:rFonts w:ascii="Calibri" w:eastAsia="Calibri" w:hAnsi="Calibri" w:cs="Calibri"/>
                        <w:noProof/>
                        <w:color w:val="000000"/>
                        <w:sz w:val="16"/>
                        <w:szCs w:val="16"/>
                      </w:rPr>
                    </w:pPr>
                    <w:r w:rsidRPr="001939CB">
                      <w:rPr>
                        <w:rFonts w:ascii="Calibri" w:eastAsia="Calibri" w:hAnsi="Calibri" w:cs="Calibri"/>
                        <w:noProof/>
                        <w:color w:val="000000"/>
                        <w:sz w:val="16"/>
                        <w:szCs w:val="16"/>
                      </w:rPr>
                      <w:t>Classificação: Interna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A8BE" w14:textId="77777777" w:rsidR="002669FD" w:rsidRPr="00950511" w:rsidRDefault="002669FD">
    <w:pPr>
      <w:autoSpaceDE w:val="0"/>
      <w:autoSpaceDN w:val="0"/>
      <w:adjustRightInd w:val="0"/>
      <w:spacing w:after="0" w:line="240" w:lineRule="auto"/>
      <w:jc w:val="both"/>
      <w:rPr>
        <w:rFonts w:cs="Calibri-Bold"/>
        <w:bCs/>
        <w:color w:val="44546A" w:themeColor="text2"/>
        <w:sz w:val="24"/>
        <w:szCs w:val="24"/>
      </w:rPr>
    </w:pPr>
  </w:p>
  <w:p w14:paraId="0B785ED6" w14:textId="77777777" w:rsidR="002669FD" w:rsidRPr="00950511" w:rsidRDefault="002669FD">
    <w:pPr>
      <w:autoSpaceDE w:val="0"/>
      <w:autoSpaceDN w:val="0"/>
      <w:adjustRightInd w:val="0"/>
      <w:spacing w:after="0" w:line="240" w:lineRule="auto"/>
      <w:jc w:val="both"/>
      <w:rPr>
        <w:rFonts w:cs="Calibri-Bold"/>
        <w:bCs/>
        <w:color w:val="44546A" w:themeColor="text2"/>
        <w:sz w:val="24"/>
        <w:szCs w:val="24"/>
      </w:rPr>
    </w:pPr>
  </w:p>
  <w:p w14:paraId="23DAFB1B" w14:textId="77777777" w:rsidR="002669FD" w:rsidRPr="00950511" w:rsidRDefault="002669FD">
    <w:pPr>
      <w:autoSpaceDE w:val="0"/>
      <w:autoSpaceDN w:val="0"/>
      <w:adjustRightInd w:val="0"/>
      <w:spacing w:after="0" w:line="240" w:lineRule="auto"/>
      <w:jc w:val="both"/>
      <w:rPr>
        <w:rFonts w:cs="Calibri-Bold"/>
        <w:bCs/>
        <w:color w:val="44546A" w:themeColor="text2"/>
        <w:sz w:val="24"/>
        <w:szCs w:val="24"/>
      </w:rPr>
    </w:pPr>
  </w:p>
  <w:p w14:paraId="22DFF99A" w14:textId="77777777" w:rsidR="002669FD" w:rsidRPr="00912F31" w:rsidRDefault="009544E2">
    <w:pPr>
      <w:tabs>
        <w:tab w:val="right" w:pos="9995"/>
      </w:tabs>
      <w:autoSpaceDE w:val="0"/>
      <w:autoSpaceDN w:val="0"/>
      <w:adjustRightInd w:val="0"/>
      <w:spacing w:after="0" w:line="240" w:lineRule="auto"/>
      <w:ind w:right="-2853"/>
      <w:jc w:val="both"/>
      <w:rPr>
        <w:rFonts w:cs="Calibri-Bold"/>
        <w:bCs/>
        <w:color w:val="44546A" w:themeColor="text2"/>
        <w:sz w:val="24"/>
        <w:szCs w:val="24"/>
      </w:rPr>
    </w:pPr>
    <w:r>
      <w:rPr>
        <w:rFonts w:cs="Calibri-Bold"/>
        <w:bCs/>
        <w:color w:val="44546A" w:themeColor="text2"/>
        <w:sz w:val="24"/>
        <w:szCs w:val="24"/>
      </w:rPr>
      <w:t>a</w:t>
    </w:r>
    <w:r w:rsidRPr="00912F31">
      <w:rPr>
        <w:rFonts w:cs="Calibri-Bold"/>
        <w:bCs/>
        <w:color w:val="44546A" w:themeColor="text2"/>
        <w:sz w:val="24"/>
        <w:szCs w:val="24"/>
      </w:rPr>
      <w:t>nalisa.genialinvestimentos.com.br</w:t>
    </w:r>
    <w:r w:rsidRPr="00912F31">
      <w:rPr>
        <w:rFonts w:cs="Calibri-Bold"/>
        <w:bCs/>
        <w:color w:val="44546A" w:themeColor="text2"/>
        <w:sz w:val="24"/>
        <w:szCs w:val="24"/>
      </w:rPr>
      <w:tab/>
    </w:r>
    <w:r w:rsidRPr="00950511">
      <w:rPr>
        <w:rFonts w:cs="Calibri-Bold"/>
        <w:bCs/>
        <w:color w:val="44546A" w:themeColor="text2"/>
        <w:sz w:val="24"/>
        <w:szCs w:val="24"/>
        <w:lang w:val="en-US"/>
      </w:rPr>
      <w:fldChar w:fldCharType="begin"/>
    </w:r>
    <w:r w:rsidRPr="00912F31">
      <w:rPr>
        <w:rFonts w:cs="Calibri-Bold"/>
        <w:bCs/>
        <w:color w:val="44546A" w:themeColor="text2"/>
        <w:sz w:val="24"/>
        <w:szCs w:val="24"/>
      </w:rPr>
      <w:instrText xml:space="preserve"> PAGE   \* MERGEFORMAT </w:instrText>
    </w:r>
    <w:r w:rsidRPr="00950511">
      <w:rPr>
        <w:rFonts w:cs="Calibri-Bold"/>
        <w:bCs/>
        <w:color w:val="44546A" w:themeColor="text2"/>
        <w:sz w:val="24"/>
        <w:szCs w:val="24"/>
        <w:lang w:val="en-US"/>
      </w:rPr>
      <w:fldChar w:fldCharType="separate"/>
    </w:r>
    <w:r w:rsidRPr="00912F31">
      <w:rPr>
        <w:rFonts w:cs="Calibri-Bold"/>
        <w:bCs/>
        <w:noProof/>
        <w:color w:val="44546A" w:themeColor="text2"/>
        <w:sz w:val="24"/>
        <w:szCs w:val="24"/>
      </w:rPr>
      <w:t>9</w:t>
    </w:r>
    <w:r w:rsidRPr="00950511">
      <w:rPr>
        <w:rFonts w:cs="Calibri-Bold"/>
        <w:bCs/>
        <w:noProof/>
        <w:color w:val="44546A" w:themeColor="text2"/>
        <w:sz w:val="24"/>
        <w:szCs w:val="24"/>
        <w:lang w:val="en-US"/>
      </w:rPr>
      <w:fldChar w:fldCharType="end"/>
    </w:r>
  </w:p>
  <w:p w14:paraId="057744AB" w14:textId="77777777" w:rsidR="002669FD" w:rsidRPr="00912F31" w:rsidRDefault="0010616B">
    <w:pPr>
      <w:autoSpaceDE w:val="0"/>
      <w:autoSpaceDN w:val="0"/>
      <w:adjustRightInd w:val="0"/>
      <w:spacing w:after="0" w:line="240" w:lineRule="auto"/>
      <w:jc w:val="both"/>
      <w:rPr>
        <w:color w:val="44546A" w:themeColor="text2"/>
        <w:sz w:val="24"/>
        <w:szCs w:val="24"/>
      </w:rPr>
    </w:pPr>
    <w:r>
      <w:rPr>
        <w:noProof/>
      </w:rPr>
      <mc:AlternateContent>
        <mc:Choice Requires="wps">
          <w:drawing>
            <wp:anchor distT="0" distB="0" distL="114300" distR="114300" simplePos="0" relativeHeight="251658245" behindDoc="1" locked="0" layoutInCell="1" allowOverlap="1" wp14:anchorId="0DDAC2E2" wp14:editId="1C730CC7">
              <wp:simplePos x="0" y="0"/>
              <wp:positionH relativeFrom="margin">
                <wp:posOffset>-574040</wp:posOffset>
              </wp:positionH>
              <wp:positionV relativeFrom="page">
                <wp:posOffset>10617200</wp:posOffset>
              </wp:positionV>
              <wp:extent cx="7879080" cy="101600"/>
              <wp:effectExtent l="0" t="0" r="7620" b="12700"/>
              <wp:wrapNone/>
              <wp:docPr id="1123749414" name="Retângulo 1"/>
              <wp:cNvGraphicFramePr/>
              <a:graphic xmlns:a="http://schemas.openxmlformats.org/drawingml/2006/main">
                <a:graphicData uri="http://schemas.microsoft.com/office/word/2010/wordprocessingShape">
                  <wps:wsp>
                    <wps:cNvSpPr/>
                    <wps:spPr>
                      <a:xfrm>
                        <a:off x="0" y="0"/>
                        <a:ext cx="7879080" cy="101600"/>
                      </a:xfrm>
                      <a:prstGeom prst="rect">
                        <a:avLst/>
                      </a:prstGeom>
                      <a:solidFill>
                        <a:srgbClr val="0D1D96"/>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614AC" id="Retângulo 1" o:spid="_x0000_s1026" style="position:absolute;margin-left:-45.2pt;margin-top:836pt;width:620.4pt;height:8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" fillcolor="#0d1d96" strokecolor="#002060" strokeweight="1pt">
              <w10:wrap anchorx="margin" anchory="page"/>
            </v:rect>
          </w:pict>
        </mc:Fallback>
      </mc:AlternateContent>
    </w:r>
  </w:p>
  <w:p w14:paraId="4B91FEAE" w14:textId="77777777" w:rsidR="002669FD" w:rsidRPr="00912F31" w:rsidRDefault="002669FD">
    <w:pPr>
      <w:autoSpaceDE w:val="0"/>
      <w:autoSpaceDN w:val="0"/>
      <w:adjustRightInd w:val="0"/>
      <w:spacing w:after="0" w:line="240" w:lineRule="auto"/>
      <w:jc w:val="both"/>
      <w:rPr>
        <w:color w:val="44546A"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F4B3" w14:textId="77777777" w:rsidR="002669FD" w:rsidRDefault="009544E2">
    <w:pPr>
      <w:pStyle w:val="Footer"/>
    </w:pPr>
    <w:r>
      <w:rPr>
        <w:noProof/>
      </w:rPr>
      <mc:AlternateContent>
        <mc:Choice Requires="wps">
          <w:drawing>
            <wp:anchor distT="0" distB="0" distL="0" distR="0" simplePos="0" relativeHeight="251658242" behindDoc="0" locked="0" layoutInCell="1" allowOverlap="1" wp14:anchorId="753918BB" wp14:editId="2A76C46E">
              <wp:simplePos x="635" y="635"/>
              <wp:positionH relativeFrom="leftMargin">
                <wp:align>left</wp:align>
              </wp:positionH>
              <wp:positionV relativeFrom="paragraph">
                <wp:posOffset>635</wp:posOffset>
              </wp:positionV>
              <wp:extent cx="443865" cy="443865"/>
              <wp:effectExtent l="0" t="0" r="4445" b="9525"/>
              <wp:wrapSquare wrapText="bothSides"/>
              <wp:docPr id="20" name="Text Box 20" descr="Classificação: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A0722" w14:textId="77777777" w:rsidR="002669FD" w:rsidRPr="001939CB" w:rsidRDefault="009544E2">
                          <w:pPr>
                            <w:rPr>
                              <w:rFonts w:ascii="Calibri" w:eastAsia="Calibri" w:hAnsi="Calibri" w:cs="Calibri"/>
                              <w:noProof/>
                              <w:color w:val="000000"/>
                              <w:sz w:val="16"/>
                              <w:szCs w:val="16"/>
                            </w:rPr>
                          </w:pPr>
                          <w:r w:rsidRPr="001939CB">
                            <w:rPr>
                              <w:rFonts w:ascii="Calibri" w:eastAsia="Calibri" w:hAnsi="Calibri" w:cs="Calibri"/>
                              <w:noProof/>
                              <w:color w:val="000000"/>
                              <w:sz w:val="16"/>
                              <w:szCs w:val="16"/>
                            </w:rPr>
                            <w:t>Classificação: 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3918BB" id="_x0000_t202" coordsize="21600,21600" o:spt="202" path="m,l,21600r21600,l21600,xe">
              <v:stroke joinstyle="miter"/>
              <v:path gradientshapeok="t" o:connecttype="rect"/>
            </v:shapetype>
            <v:shape id="Text Box 20" o:spid="_x0000_s1032" type="#_x0000_t202" alt="Classificação: Interna"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021A0722" w14:textId="77777777" w:rsidR="002669FD" w:rsidRPr="001939CB" w:rsidRDefault="009544E2">
                    <w:pPr>
                      <w:rPr>
                        <w:rFonts w:ascii="Calibri" w:eastAsia="Calibri" w:hAnsi="Calibri" w:cs="Calibri"/>
                        <w:noProof/>
                        <w:color w:val="000000"/>
                        <w:sz w:val="16"/>
                        <w:szCs w:val="16"/>
                      </w:rPr>
                    </w:pPr>
                    <w:r w:rsidRPr="001939CB">
                      <w:rPr>
                        <w:rFonts w:ascii="Calibri" w:eastAsia="Calibri" w:hAnsi="Calibri" w:cs="Calibri"/>
                        <w:noProof/>
                        <w:color w:val="000000"/>
                        <w:sz w:val="16"/>
                        <w:szCs w:val="16"/>
                      </w:rPr>
                      <w:t>Classificação: Interna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C715B" w14:textId="77777777" w:rsidR="00E87AF9" w:rsidRDefault="00E87AF9" w:rsidP="00D973CF">
      <w:pPr>
        <w:spacing w:after="0" w:line="240" w:lineRule="auto"/>
      </w:pPr>
      <w:r>
        <w:separator/>
      </w:r>
    </w:p>
  </w:footnote>
  <w:footnote w:type="continuationSeparator" w:id="0">
    <w:p w14:paraId="652050BE" w14:textId="77777777" w:rsidR="00E87AF9" w:rsidRDefault="00E87AF9" w:rsidP="00D973CF">
      <w:pPr>
        <w:spacing w:after="0" w:line="240" w:lineRule="auto"/>
      </w:pPr>
      <w:r>
        <w:continuationSeparator/>
      </w:r>
    </w:p>
  </w:footnote>
  <w:footnote w:type="continuationNotice" w:id="1">
    <w:p w14:paraId="0D022781" w14:textId="77777777" w:rsidR="00E87AF9" w:rsidRDefault="00E87A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AFA0" w14:textId="77777777" w:rsidR="002669FD" w:rsidRDefault="009544E2">
    <w:pPr>
      <w:pStyle w:val="Header"/>
    </w:pPr>
    <w:r>
      <w:rPr>
        <w:noProof/>
      </w:rPr>
      <mc:AlternateContent>
        <mc:Choice Requires="wps">
          <w:drawing>
            <wp:anchor distT="0" distB="0" distL="0" distR="0" simplePos="0" relativeHeight="251658241" behindDoc="0" locked="0" layoutInCell="1" allowOverlap="1" wp14:anchorId="0679A243" wp14:editId="03529173">
              <wp:simplePos x="635" y="635"/>
              <wp:positionH relativeFrom="leftMargin">
                <wp:align>left</wp:align>
              </wp:positionH>
              <wp:positionV relativeFrom="paragraph">
                <wp:posOffset>635</wp:posOffset>
              </wp:positionV>
              <wp:extent cx="443865" cy="443865"/>
              <wp:effectExtent l="0" t="0" r="4445" b="9525"/>
              <wp:wrapSquare wrapText="bothSides"/>
              <wp:docPr id="11" name="Text Box 11" descr="Classificação: 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FEA31D" w14:textId="77777777" w:rsidR="002669FD" w:rsidRPr="001939CB" w:rsidRDefault="009544E2">
                          <w:pPr>
                            <w:rPr>
                              <w:rFonts w:ascii="Calibri" w:eastAsia="Calibri" w:hAnsi="Calibri" w:cs="Calibri"/>
                              <w:noProof/>
                              <w:color w:val="000000"/>
                              <w:sz w:val="16"/>
                              <w:szCs w:val="16"/>
                            </w:rPr>
                          </w:pPr>
                          <w:r w:rsidRPr="001939CB">
                            <w:rPr>
                              <w:rFonts w:ascii="Calibri" w:eastAsia="Calibri" w:hAnsi="Calibri" w:cs="Calibri"/>
                              <w:noProof/>
                              <w:color w:val="000000"/>
                              <w:sz w:val="16"/>
                              <w:szCs w:val="16"/>
                            </w:rPr>
                            <w:t>Classificação: 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679A243" id="_x0000_t202" coordsize="21600,21600" o:spt="202" path="m,l,21600r21600,l21600,xe">
              <v:stroke joinstyle="miter"/>
              <v:path gradientshapeok="t" o:connecttype="rect"/>
            </v:shapetype>
            <v:shape id="Text Box 11" o:spid="_x0000_s1029" type="#_x0000_t202" alt="Classificação: Interna"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5FEA31D" w14:textId="77777777" w:rsidR="002669FD" w:rsidRPr="001939CB" w:rsidRDefault="009544E2">
                    <w:pPr>
                      <w:rPr>
                        <w:rFonts w:ascii="Calibri" w:eastAsia="Calibri" w:hAnsi="Calibri" w:cs="Calibri"/>
                        <w:noProof/>
                        <w:color w:val="000000"/>
                        <w:sz w:val="16"/>
                        <w:szCs w:val="16"/>
                      </w:rPr>
                    </w:pPr>
                    <w:r w:rsidRPr="001939CB">
                      <w:rPr>
                        <w:rFonts w:ascii="Calibri" w:eastAsia="Calibri" w:hAnsi="Calibri" w:cs="Calibri"/>
                        <w:noProof/>
                        <w:color w:val="000000"/>
                        <w:sz w:val="16"/>
                        <w:szCs w:val="16"/>
                      </w:rPr>
                      <w:t>Classificação: Interna</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41" w:rightFromText="141" w:vertAnchor="page" w:horzAnchor="margin" w:tblpY="421"/>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29"/>
      <w:gridCol w:w="5230"/>
    </w:tblGrid>
    <w:tr w:rsidR="000579A4" w:rsidRPr="00486D2C" w14:paraId="7DBC86E6" w14:textId="77777777">
      <w:trPr>
        <w:trHeight w:val="1497"/>
      </w:trPr>
      <w:tc>
        <w:tcPr>
          <w:tcW w:w="5129" w:type="dxa"/>
          <w:vAlign w:val="center"/>
        </w:tcPr>
        <w:p w14:paraId="098C8F81" w14:textId="354887FD" w:rsidR="00F12069" w:rsidRPr="002D3A76" w:rsidRDefault="00F12069" w:rsidP="0010616B">
          <w:pPr>
            <w:spacing w:after="0" w:line="216" w:lineRule="auto"/>
            <w:rPr>
              <w:rFonts w:ascii="Jeko Black" w:hAnsi="Jeko Black" w:cs="Calibri-Bold"/>
              <w:color w:val="0B1D96"/>
              <w:sz w:val="32"/>
              <w:szCs w:val="32"/>
              <w:lang w:val="en-US"/>
            </w:rPr>
          </w:pPr>
          <w:r w:rsidRPr="002D3A76">
            <w:rPr>
              <w:rFonts w:ascii="Jeko Black" w:hAnsi="Jeko Black" w:cs="Calibri-Bold"/>
              <w:color w:val="0B1D96"/>
              <w:sz w:val="32"/>
              <w:szCs w:val="32"/>
              <w:lang w:val="en-US"/>
            </w:rPr>
            <w:t>Equity Research</w:t>
          </w:r>
          <w:r w:rsidR="00603DAE" w:rsidRPr="002D3A76">
            <w:rPr>
              <w:rFonts w:ascii="Jeko Black" w:hAnsi="Jeko Black" w:cs="Calibri-Bold"/>
              <w:color w:val="0B1D96"/>
              <w:sz w:val="32"/>
              <w:szCs w:val="32"/>
              <w:lang w:val="en-US"/>
            </w:rPr>
            <w:t xml:space="preserve"> | </w:t>
          </w:r>
          <w:r w:rsidR="003D3606">
            <w:rPr>
              <w:rFonts w:ascii="Jeko Black" w:hAnsi="Jeko Black" w:cs="Calibri-Bold"/>
              <w:color w:val="0B1D96"/>
              <w:sz w:val="32"/>
              <w:szCs w:val="32"/>
              <w:lang w:val="en-US"/>
            </w:rPr>
            <w:t>MOTV3</w:t>
          </w:r>
        </w:p>
        <w:p w14:paraId="706A0C0C" w14:textId="349CE004" w:rsidR="0010616B" w:rsidRPr="002D3A76" w:rsidRDefault="003D3606" w:rsidP="0010616B">
          <w:pPr>
            <w:spacing w:after="0" w:line="216" w:lineRule="auto"/>
            <w:rPr>
              <w:rFonts w:ascii="Jeko Black" w:hAnsi="Jeko Black" w:cs="Calibri-Bold"/>
              <w:b/>
              <w:bCs/>
              <w:color w:val="0B1D96"/>
              <w:sz w:val="32"/>
              <w:szCs w:val="32"/>
              <w:lang w:val="en-US"/>
            </w:rPr>
          </w:pPr>
          <w:r>
            <w:rPr>
              <w:rFonts w:ascii="Jeko" w:hAnsi="Jeko"/>
              <w:color w:val="0B1D96"/>
              <w:sz w:val="28"/>
              <w:szCs w:val="28"/>
              <w:lang w:val="en-US"/>
            </w:rPr>
            <w:t>August 6</w:t>
          </w:r>
          <w:r w:rsidR="002D3A76">
            <w:rPr>
              <w:rFonts w:ascii="Jeko" w:hAnsi="Jeko"/>
              <w:color w:val="0B1D96"/>
              <w:sz w:val="28"/>
              <w:szCs w:val="28"/>
              <w:lang w:val="en-US"/>
            </w:rPr>
            <w:t>, 2025</w:t>
          </w:r>
        </w:p>
      </w:tc>
      <w:tc>
        <w:tcPr>
          <w:tcW w:w="5230" w:type="dxa"/>
          <w:shd w:val="clear" w:color="auto" w:fill="auto"/>
          <w:vAlign w:val="center"/>
        </w:tcPr>
        <w:p w14:paraId="2F5D0D70" w14:textId="77777777" w:rsidR="002669FD" w:rsidRPr="002D3A76" w:rsidRDefault="000B1290" w:rsidP="0010616B">
          <w:pPr>
            <w:pStyle w:val="Header"/>
            <w:jc w:val="right"/>
            <w:rPr>
              <w:rFonts w:ascii="Jeko" w:hAnsi="Jeko" w:cs="Poppins"/>
              <w:b/>
              <w:bCs/>
              <w:color w:val="01154D"/>
              <w:sz w:val="24"/>
              <w:szCs w:val="24"/>
              <w:lang w:val="en-US"/>
            </w:rPr>
          </w:pPr>
          <w:r w:rsidRPr="0010616B">
            <w:rPr>
              <w:rFonts w:ascii="Jeko" w:hAnsi="Jeko"/>
              <w:caps/>
              <w:noProof/>
              <w:color w:val="44546A" w:themeColor="text2"/>
              <w:sz w:val="20"/>
              <w:szCs w:val="20"/>
              <w:lang w:val="en-US"/>
            </w:rPr>
            <w:drawing>
              <wp:anchor distT="0" distB="0" distL="114300" distR="114300" simplePos="0" relativeHeight="251658244" behindDoc="1" locked="0" layoutInCell="1" allowOverlap="1" wp14:anchorId="11A2A998" wp14:editId="2850E445">
                <wp:simplePos x="0" y="0"/>
                <wp:positionH relativeFrom="column">
                  <wp:posOffset>2916555</wp:posOffset>
                </wp:positionH>
                <wp:positionV relativeFrom="paragraph">
                  <wp:posOffset>66040</wp:posOffset>
                </wp:positionV>
                <wp:extent cx="302260" cy="495300"/>
                <wp:effectExtent l="0" t="0" r="2540" b="0"/>
                <wp:wrapNone/>
                <wp:docPr id="7317468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46824" name="Picture 731746824"/>
                        <pic:cNvPicPr/>
                      </pic:nvPicPr>
                      <pic:blipFill>
                        <a:blip r:embed="rId1">
                          <a:extLst>
                            <a:ext uri="{28A0092B-C50C-407E-A947-70E740481C1C}">
                              <a14:useLocalDpi xmlns:a14="http://schemas.microsoft.com/office/drawing/2010/main" val="0"/>
                            </a:ext>
                          </a:extLst>
                        </a:blip>
                        <a:stretch>
                          <a:fillRect/>
                        </a:stretch>
                      </pic:blipFill>
                      <pic:spPr>
                        <a:xfrm>
                          <a:off x="0" y="0"/>
                          <a:ext cx="302260" cy="495300"/>
                        </a:xfrm>
                        <a:prstGeom prst="rect">
                          <a:avLst/>
                        </a:prstGeom>
                      </pic:spPr>
                    </pic:pic>
                  </a:graphicData>
                </a:graphic>
                <wp14:sizeRelH relativeFrom="page">
                  <wp14:pctWidth>0</wp14:pctWidth>
                </wp14:sizeRelH>
                <wp14:sizeRelV relativeFrom="page">
                  <wp14:pctHeight>0</wp14:pctHeight>
                </wp14:sizeRelV>
              </wp:anchor>
            </w:drawing>
          </w:r>
        </w:p>
        <w:p w14:paraId="1FD95CE1" w14:textId="77777777" w:rsidR="002669FD" w:rsidRPr="002D3A76" w:rsidRDefault="002669FD" w:rsidP="0010616B">
          <w:pPr>
            <w:pStyle w:val="Header"/>
            <w:jc w:val="right"/>
            <w:rPr>
              <w:rFonts w:ascii="Jeko" w:hAnsi="Jeko" w:cs="Poppins"/>
              <w:b/>
              <w:bCs/>
              <w:color w:val="01154D"/>
              <w:sz w:val="24"/>
              <w:szCs w:val="24"/>
              <w:lang w:val="en-US"/>
            </w:rPr>
          </w:pPr>
        </w:p>
        <w:p w14:paraId="70CCD962" w14:textId="77777777" w:rsidR="002669FD" w:rsidRPr="002D3A76" w:rsidRDefault="002669FD" w:rsidP="0010616B">
          <w:pPr>
            <w:pStyle w:val="Header"/>
            <w:jc w:val="center"/>
            <w:rPr>
              <w:rFonts w:ascii="Jeko" w:hAnsi="Jeko"/>
              <w:caps/>
              <w:color w:val="44546A" w:themeColor="text2"/>
              <w:sz w:val="20"/>
              <w:szCs w:val="20"/>
              <w:lang w:val="en-US"/>
            </w:rPr>
          </w:pPr>
        </w:p>
      </w:tc>
    </w:tr>
  </w:tbl>
  <w:p w14:paraId="449020F6" w14:textId="77777777" w:rsidR="002669FD" w:rsidRPr="002D3A76" w:rsidRDefault="002669FD" w:rsidP="0010616B">
    <w:pPr>
      <w:pStyle w:val="Header"/>
      <w:rPr>
        <w:rFonts w:ascii="Jeko" w:hAnsi="Jeko"/>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4003" w14:textId="77777777" w:rsidR="002669FD" w:rsidRDefault="009544E2">
    <w:pPr>
      <w:pStyle w:val="Header"/>
    </w:pPr>
    <w:r>
      <w:rPr>
        <w:noProof/>
      </w:rPr>
      <mc:AlternateContent>
        <mc:Choice Requires="wps">
          <w:drawing>
            <wp:anchor distT="0" distB="0" distL="0" distR="0" simplePos="0" relativeHeight="251658240" behindDoc="0" locked="0" layoutInCell="1" allowOverlap="1" wp14:anchorId="04BDFC5F" wp14:editId="07878655">
              <wp:simplePos x="635" y="635"/>
              <wp:positionH relativeFrom="leftMargin">
                <wp:align>left</wp:align>
              </wp:positionH>
              <wp:positionV relativeFrom="paragraph">
                <wp:posOffset>635</wp:posOffset>
              </wp:positionV>
              <wp:extent cx="443865" cy="443865"/>
              <wp:effectExtent l="0" t="0" r="4445" b="9525"/>
              <wp:wrapSquare wrapText="bothSides"/>
              <wp:docPr id="10" name="Text Box 10" descr="Classificação: 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C1415" w14:textId="77777777" w:rsidR="002669FD" w:rsidRPr="001939CB" w:rsidRDefault="009544E2">
                          <w:pPr>
                            <w:rPr>
                              <w:rFonts w:ascii="Calibri" w:eastAsia="Calibri" w:hAnsi="Calibri" w:cs="Calibri"/>
                              <w:noProof/>
                              <w:color w:val="000000"/>
                              <w:sz w:val="16"/>
                              <w:szCs w:val="16"/>
                            </w:rPr>
                          </w:pPr>
                          <w:r w:rsidRPr="001939CB">
                            <w:rPr>
                              <w:rFonts w:ascii="Calibri" w:eastAsia="Calibri" w:hAnsi="Calibri" w:cs="Calibri"/>
                              <w:noProof/>
                              <w:color w:val="000000"/>
                              <w:sz w:val="16"/>
                              <w:szCs w:val="16"/>
                            </w:rPr>
                            <w:t>Classificação: 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BDFC5F" id="_x0000_t202" coordsize="21600,21600" o:spt="202" path="m,l,21600r21600,l21600,xe">
              <v:stroke joinstyle="miter"/>
              <v:path gradientshapeok="t" o:connecttype="rect"/>
            </v:shapetype>
            <v:shape id="Text Box 10" o:spid="_x0000_s1031" type="#_x0000_t202" alt="Classificação: Interna"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8EC1415" w14:textId="77777777" w:rsidR="002669FD" w:rsidRPr="001939CB" w:rsidRDefault="009544E2">
                    <w:pPr>
                      <w:rPr>
                        <w:rFonts w:ascii="Calibri" w:eastAsia="Calibri" w:hAnsi="Calibri" w:cs="Calibri"/>
                        <w:noProof/>
                        <w:color w:val="000000"/>
                        <w:sz w:val="16"/>
                        <w:szCs w:val="16"/>
                      </w:rPr>
                    </w:pPr>
                    <w:r w:rsidRPr="001939CB">
                      <w:rPr>
                        <w:rFonts w:ascii="Calibri" w:eastAsia="Calibri" w:hAnsi="Calibri" w:cs="Calibri"/>
                        <w:noProof/>
                        <w:color w:val="000000"/>
                        <w:sz w:val="16"/>
                        <w:szCs w:val="16"/>
                      </w:rPr>
                      <w:t>Classificação: Interna</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A2E54"/>
    <w:multiLevelType w:val="multilevel"/>
    <w:tmpl w:val="14F6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974AC"/>
    <w:multiLevelType w:val="multilevel"/>
    <w:tmpl w:val="798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4166D"/>
    <w:multiLevelType w:val="multilevel"/>
    <w:tmpl w:val="F52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D596D"/>
    <w:multiLevelType w:val="hybridMultilevel"/>
    <w:tmpl w:val="9CFC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2291E"/>
    <w:multiLevelType w:val="multilevel"/>
    <w:tmpl w:val="2CBC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74238"/>
    <w:multiLevelType w:val="multilevel"/>
    <w:tmpl w:val="3924A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A7E33"/>
    <w:multiLevelType w:val="multilevel"/>
    <w:tmpl w:val="61961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E4ED8"/>
    <w:multiLevelType w:val="multilevel"/>
    <w:tmpl w:val="F5D6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122A2"/>
    <w:multiLevelType w:val="multilevel"/>
    <w:tmpl w:val="C3C85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85610"/>
    <w:multiLevelType w:val="multilevel"/>
    <w:tmpl w:val="BF0A7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4518E"/>
    <w:multiLevelType w:val="multilevel"/>
    <w:tmpl w:val="079A1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7086C"/>
    <w:multiLevelType w:val="multilevel"/>
    <w:tmpl w:val="85B4B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B333E5"/>
    <w:multiLevelType w:val="multilevel"/>
    <w:tmpl w:val="3D66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925792">
    <w:abstractNumId w:val="3"/>
  </w:num>
  <w:num w:numId="2" w16cid:durableId="1462840729">
    <w:abstractNumId w:val="0"/>
  </w:num>
  <w:num w:numId="3" w16cid:durableId="564028767">
    <w:abstractNumId w:val="1"/>
  </w:num>
  <w:num w:numId="4" w16cid:durableId="1561792325">
    <w:abstractNumId w:val="4"/>
  </w:num>
  <w:num w:numId="5" w16cid:durableId="1224101441">
    <w:abstractNumId w:val="2"/>
  </w:num>
  <w:num w:numId="6" w16cid:durableId="770049125">
    <w:abstractNumId w:val="7"/>
  </w:num>
  <w:num w:numId="7" w16cid:durableId="784083683">
    <w:abstractNumId w:val="6"/>
  </w:num>
  <w:num w:numId="8" w16cid:durableId="944000931">
    <w:abstractNumId w:val="12"/>
  </w:num>
  <w:num w:numId="9" w16cid:durableId="1238006684">
    <w:abstractNumId w:val="10"/>
  </w:num>
  <w:num w:numId="10" w16cid:durableId="1389112528">
    <w:abstractNumId w:val="8"/>
  </w:num>
  <w:num w:numId="11" w16cid:durableId="1975719275">
    <w:abstractNumId w:val="11"/>
  </w:num>
  <w:num w:numId="12" w16cid:durableId="1942300269">
    <w:abstractNumId w:val="9"/>
  </w:num>
  <w:num w:numId="13" w16cid:durableId="2036229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36"/>
    <w:rsid w:val="000579A4"/>
    <w:rsid w:val="000736D1"/>
    <w:rsid w:val="00076215"/>
    <w:rsid w:val="000833E6"/>
    <w:rsid w:val="00093575"/>
    <w:rsid w:val="000B1290"/>
    <w:rsid w:val="000B29BF"/>
    <w:rsid w:val="000B4F7D"/>
    <w:rsid w:val="000C6CCF"/>
    <w:rsid w:val="000D2513"/>
    <w:rsid w:val="0010616B"/>
    <w:rsid w:val="0011117F"/>
    <w:rsid w:val="00114B66"/>
    <w:rsid w:val="00136373"/>
    <w:rsid w:val="00171D2B"/>
    <w:rsid w:val="001C7F86"/>
    <w:rsid w:val="001D7A3E"/>
    <w:rsid w:val="00221FD0"/>
    <w:rsid w:val="002378D2"/>
    <w:rsid w:val="00244745"/>
    <w:rsid w:val="002514E5"/>
    <w:rsid w:val="00261900"/>
    <w:rsid w:val="002669FD"/>
    <w:rsid w:val="00277CBF"/>
    <w:rsid w:val="00292DE8"/>
    <w:rsid w:val="002A681E"/>
    <w:rsid w:val="002B0809"/>
    <w:rsid w:val="002B5093"/>
    <w:rsid w:val="002C4D19"/>
    <w:rsid w:val="002D3A76"/>
    <w:rsid w:val="002D5A9B"/>
    <w:rsid w:val="003054EA"/>
    <w:rsid w:val="00306536"/>
    <w:rsid w:val="00307D3B"/>
    <w:rsid w:val="00316FFF"/>
    <w:rsid w:val="00331476"/>
    <w:rsid w:val="003623D6"/>
    <w:rsid w:val="00365016"/>
    <w:rsid w:val="003708FD"/>
    <w:rsid w:val="00370947"/>
    <w:rsid w:val="00371C73"/>
    <w:rsid w:val="00396C90"/>
    <w:rsid w:val="003D3606"/>
    <w:rsid w:val="00400C5D"/>
    <w:rsid w:val="004011A5"/>
    <w:rsid w:val="00407353"/>
    <w:rsid w:val="00434C8B"/>
    <w:rsid w:val="00436987"/>
    <w:rsid w:val="004561A8"/>
    <w:rsid w:val="00486D2C"/>
    <w:rsid w:val="004C3491"/>
    <w:rsid w:val="004E0E8F"/>
    <w:rsid w:val="004E58EB"/>
    <w:rsid w:val="004F4DD2"/>
    <w:rsid w:val="00504911"/>
    <w:rsid w:val="00506E64"/>
    <w:rsid w:val="00574251"/>
    <w:rsid w:val="00575ED3"/>
    <w:rsid w:val="00577849"/>
    <w:rsid w:val="005C03D9"/>
    <w:rsid w:val="005D4E0A"/>
    <w:rsid w:val="005D7A0A"/>
    <w:rsid w:val="00603DAE"/>
    <w:rsid w:val="00613D84"/>
    <w:rsid w:val="00635CD4"/>
    <w:rsid w:val="00665806"/>
    <w:rsid w:val="0069348D"/>
    <w:rsid w:val="006A0F96"/>
    <w:rsid w:val="006B2988"/>
    <w:rsid w:val="006B6B87"/>
    <w:rsid w:val="00706013"/>
    <w:rsid w:val="00713B91"/>
    <w:rsid w:val="00736FB3"/>
    <w:rsid w:val="00766FB4"/>
    <w:rsid w:val="00767069"/>
    <w:rsid w:val="00772931"/>
    <w:rsid w:val="007B6F13"/>
    <w:rsid w:val="007C60B4"/>
    <w:rsid w:val="007D1199"/>
    <w:rsid w:val="007E708B"/>
    <w:rsid w:val="00817D29"/>
    <w:rsid w:val="008359DC"/>
    <w:rsid w:val="00853D22"/>
    <w:rsid w:val="00856B29"/>
    <w:rsid w:val="00883523"/>
    <w:rsid w:val="008A77EC"/>
    <w:rsid w:val="008B703D"/>
    <w:rsid w:val="008B71B5"/>
    <w:rsid w:val="008D54BA"/>
    <w:rsid w:val="009000EC"/>
    <w:rsid w:val="00900E70"/>
    <w:rsid w:val="009054A6"/>
    <w:rsid w:val="00914E22"/>
    <w:rsid w:val="00915CEF"/>
    <w:rsid w:val="009208DE"/>
    <w:rsid w:val="00933544"/>
    <w:rsid w:val="0093765A"/>
    <w:rsid w:val="009544E2"/>
    <w:rsid w:val="00977039"/>
    <w:rsid w:val="00997097"/>
    <w:rsid w:val="009B7A04"/>
    <w:rsid w:val="009C0705"/>
    <w:rsid w:val="009C58A5"/>
    <w:rsid w:val="009E11F4"/>
    <w:rsid w:val="009E404E"/>
    <w:rsid w:val="00A542AD"/>
    <w:rsid w:val="00A578C6"/>
    <w:rsid w:val="00A7342C"/>
    <w:rsid w:val="00AA43F8"/>
    <w:rsid w:val="00AB0040"/>
    <w:rsid w:val="00AB7709"/>
    <w:rsid w:val="00AC6F24"/>
    <w:rsid w:val="00AD6C45"/>
    <w:rsid w:val="00AD7E1D"/>
    <w:rsid w:val="00AE6793"/>
    <w:rsid w:val="00AF39F3"/>
    <w:rsid w:val="00B01740"/>
    <w:rsid w:val="00BB2C27"/>
    <w:rsid w:val="00BC7B9F"/>
    <w:rsid w:val="00BD42D3"/>
    <w:rsid w:val="00C11372"/>
    <w:rsid w:val="00C22C31"/>
    <w:rsid w:val="00C25BE0"/>
    <w:rsid w:val="00C363ED"/>
    <w:rsid w:val="00C50298"/>
    <w:rsid w:val="00C74E29"/>
    <w:rsid w:val="00C80C59"/>
    <w:rsid w:val="00C81374"/>
    <w:rsid w:val="00C8436C"/>
    <w:rsid w:val="00C92E74"/>
    <w:rsid w:val="00C969B1"/>
    <w:rsid w:val="00CA59EF"/>
    <w:rsid w:val="00CB7E81"/>
    <w:rsid w:val="00CD1F90"/>
    <w:rsid w:val="00D01B77"/>
    <w:rsid w:val="00D2549C"/>
    <w:rsid w:val="00D3317F"/>
    <w:rsid w:val="00D4057D"/>
    <w:rsid w:val="00D70C7E"/>
    <w:rsid w:val="00D96EFF"/>
    <w:rsid w:val="00D973CF"/>
    <w:rsid w:val="00DA6356"/>
    <w:rsid w:val="00DA6924"/>
    <w:rsid w:val="00DA6C22"/>
    <w:rsid w:val="00DC0A4A"/>
    <w:rsid w:val="00DF358C"/>
    <w:rsid w:val="00DF75E7"/>
    <w:rsid w:val="00E015E9"/>
    <w:rsid w:val="00E03A84"/>
    <w:rsid w:val="00E2726B"/>
    <w:rsid w:val="00E429ED"/>
    <w:rsid w:val="00E66878"/>
    <w:rsid w:val="00E7029B"/>
    <w:rsid w:val="00E762B2"/>
    <w:rsid w:val="00E84848"/>
    <w:rsid w:val="00E87AF9"/>
    <w:rsid w:val="00E908B0"/>
    <w:rsid w:val="00E9379D"/>
    <w:rsid w:val="00EC7DAD"/>
    <w:rsid w:val="00EE0D5D"/>
    <w:rsid w:val="00EF4DF3"/>
    <w:rsid w:val="00F12069"/>
    <w:rsid w:val="00F1546E"/>
    <w:rsid w:val="00F20C1A"/>
    <w:rsid w:val="00F23886"/>
    <w:rsid w:val="00F30245"/>
    <w:rsid w:val="00F45B03"/>
    <w:rsid w:val="00F47899"/>
    <w:rsid w:val="00F5211C"/>
    <w:rsid w:val="00F65344"/>
    <w:rsid w:val="00FB5B3C"/>
    <w:rsid w:val="00FE1C55"/>
    <w:rsid w:val="00FE2267"/>
    <w:rsid w:val="00FE4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E4C4"/>
  <w15:chartTrackingRefBased/>
  <w15:docId w15:val="{046214C9-6C7A-4133-BFAA-A81CCECE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6536"/>
    <w:pPr>
      <w:spacing w:after="200" w:line="276" w:lineRule="auto"/>
    </w:pPr>
    <w:rPr>
      <w:rFonts w:asciiTheme="minorHAnsi" w:eastAsiaTheme="minorEastAsia" w:hAnsiTheme="minorHAnsi" w:cstheme="minorBidi"/>
      <w:sz w:val="22"/>
      <w:szCs w:val="22"/>
      <w:lang w:val="pt-BR" w:eastAsia="zh-CN"/>
    </w:rPr>
  </w:style>
  <w:style w:type="paragraph" w:styleId="Heading1">
    <w:name w:val="heading 1"/>
    <w:basedOn w:val="Normal"/>
    <w:next w:val="Normal"/>
    <w:link w:val="Heading1Char"/>
    <w:uiPriority w:val="9"/>
    <w:qFormat/>
    <w:rsid w:val="003065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65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65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65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65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65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5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5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5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3523"/>
    <w:rPr>
      <w:rFonts w:ascii="Calibri" w:eastAsia="DengXian" w:hAnsi="Calibri"/>
      <w:sz w:val="22"/>
      <w:szCs w:val="22"/>
      <w:lang w:eastAsia="zh-CN"/>
    </w:rPr>
  </w:style>
  <w:style w:type="character" w:customStyle="1" w:styleId="NoSpacingChar">
    <w:name w:val="No Spacing Char"/>
    <w:link w:val="NoSpacing"/>
    <w:uiPriority w:val="1"/>
    <w:rsid w:val="00883523"/>
    <w:rPr>
      <w:rFonts w:ascii="Calibri" w:eastAsia="DengXian" w:hAnsi="Calibri"/>
      <w:sz w:val="22"/>
      <w:szCs w:val="22"/>
      <w:lang w:val="en-US" w:eastAsia="zh-CN"/>
    </w:rPr>
  </w:style>
  <w:style w:type="paragraph" w:styleId="ListParagraph">
    <w:name w:val="List Paragraph"/>
    <w:basedOn w:val="Normal"/>
    <w:uiPriority w:val="34"/>
    <w:qFormat/>
    <w:rsid w:val="00883523"/>
    <w:pPr>
      <w:widowControl w:val="0"/>
      <w:autoSpaceDE w:val="0"/>
      <w:autoSpaceDN w:val="0"/>
      <w:ind w:left="720"/>
      <w:contextualSpacing/>
    </w:pPr>
    <w:rPr>
      <w:rFonts w:ascii="Lucida Sans Unicode" w:eastAsia="Lucida Sans Unicode" w:hAnsi="Lucida Sans Unicode" w:cs="Lucida Sans Unicode"/>
      <w:lang w:val="pt-PT" w:eastAsia="pt-PT" w:bidi="pt-PT"/>
    </w:rPr>
  </w:style>
  <w:style w:type="character" w:customStyle="1" w:styleId="Heading1Char">
    <w:name w:val="Heading 1 Char"/>
    <w:basedOn w:val="DefaultParagraphFont"/>
    <w:link w:val="Heading1"/>
    <w:uiPriority w:val="9"/>
    <w:rsid w:val="00306536"/>
    <w:rPr>
      <w:rFonts w:asciiTheme="majorHAnsi" w:eastAsiaTheme="majorEastAsia" w:hAnsiTheme="majorHAnsi" w:cstheme="majorBidi"/>
      <w:color w:val="2F5496" w:themeColor="accent1" w:themeShade="BF"/>
      <w:sz w:val="40"/>
      <w:szCs w:val="40"/>
      <w:bdr w:val="nil"/>
      <w:lang w:val="en-US"/>
    </w:rPr>
  </w:style>
  <w:style w:type="character" w:customStyle="1" w:styleId="Heading2Char">
    <w:name w:val="Heading 2 Char"/>
    <w:basedOn w:val="DefaultParagraphFont"/>
    <w:link w:val="Heading2"/>
    <w:uiPriority w:val="9"/>
    <w:semiHidden/>
    <w:rsid w:val="00306536"/>
    <w:rPr>
      <w:rFonts w:asciiTheme="majorHAnsi" w:eastAsiaTheme="majorEastAsia" w:hAnsiTheme="majorHAnsi" w:cstheme="majorBidi"/>
      <w:color w:val="2F5496" w:themeColor="accent1" w:themeShade="BF"/>
      <w:sz w:val="32"/>
      <w:szCs w:val="32"/>
      <w:bdr w:val="nil"/>
      <w:lang w:val="en-US"/>
    </w:rPr>
  </w:style>
  <w:style w:type="character" w:customStyle="1" w:styleId="Heading3Char">
    <w:name w:val="Heading 3 Char"/>
    <w:basedOn w:val="DefaultParagraphFont"/>
    <w:link w:val="Heading3"/>
    <w:uiPriority w:val="9"/>
    <w:semiHidden/>
    <w:rsid w:val="00306536"/>
    <w:rPr>
      <w:rFonts w:asciiTheme="minorHAnsi" w:eastAsiaTheme="majorEastAsia" w:hAnsiTheme="minorHAnsi" w:cstheme="majorBidi"/>
      <w:color w:val="2F5496" w:themeColor="accent1" w:themeShade="BF"/>
      <w:sz w:val="28"/>
      <w:szCs w:val="28"/>
      <w:bdr w:val="nil"/>
      <w:lang w:val="en-US"/>
    </w:rPr>
  </w:style>
  <w:style w:type="character" w:customStyle="1" w:styleId="Heading4Char">
    <w:name w:val="Heading 4 Char"/>
    <w:basedOn w:val="DefaultParagraphFont"/>
    <w:link w:val="Heading4"/>
    <w:uiPriority w:val="9"/>
    <w:semiHidden/>
    <w:rsid w:val="00306536"/>
    <w:rPr>
      <w:rFonts w:asciiTheme="minorHAnsi" w:eastAsiaTheme="majorEastAsia" w:hAnsiTheme="minorHAnsi" w:cstheme="majorBidi"/>
      <w:i/>
      <w:iCs/>
      <w:color w:val="2F5496" w:themeColor="accent1" w:themeShade="BF"/>
      <w:sz w:val="24"/>
      <w:szCs w:val="24"/>
      <w:bdr w:val="nil"/>
      <w:lang w:val="en-US"/>
    </w:rPr>
  </w:style>
  <w:style w:type="character" w:customStyle="1" w:styleId="Heading5Char">
    <w:name w:val="Heading 5 Char"/>
    <w:basedOn w:val="DefaultParagraphFont"/>
    <w:link w:val="Heading5"/>
    <w:uiPriority w:val="9"/>
    <w:semiHidden/>
    <w:rsid w:val="00306536"/>
    <w:rPr>
      <w:rFonts w:asciiTheme="minorHAnsi" w:eastAsiaTheme="majorEastAsia" w:hAnsiTheme="minorHAnsi" w:cstheme="majorBidi"/>
      <w:color w:val="2F5496" w:themeColor="accent1" w:themeShade="BF"/>
      <w:sz w:val="24"/>
      <w:szCs w:val="24"/>
      <w:bdr w:val="nil"/>
      <w:lang w:val="en-US"/>
    </w:rPr>
  </w:style>
  <w:style w:type="character" w:customStyle="1" w:styleId="Heading6Char">
    <w:name w:val="Heading 6 Char"/>
    <w:basedOn w:val="DefaultParagraphFont"/>
    <w:link w:val="Heading6"/>
    <w:uiPriority w:val="9"/>
    <w:semiHidden/>
    <w:rsid w:val="00306536"/>
    <w:rPr>
      <w:rFonts w:asciiTheme="minorHAnsi" w:eastAsiaTheme="majorEastAsia" w:hAnsiTheme="minorHAnsi" w:cstheme="majorBidi"/>
      <w:i/>
      <w:iCs/>
      <w:color w:val="595959" w:themeColor="text1" w:themeTint="A6"/>
      <w:sz w:val="24"/>
      <w:szCs w:val="24"/>
      <w:bdr w:val="nil"/>
      <w:lang w:val="en-US"/>
    </w:rPr>
  </w:style>
  <w:style w:type="character" w:customStyle="1" w:styleId="Heading7Char">
    <w:name w:val="Heading 7 Char"/>
    <w:basedOn w:val="DefaultParagraphFont"/>
    <w:link w:val="Heading7"/>
    <w:uiPriority w:val="9"/>
    <w:semiHidden/>
    <w:rsid w:val="00306536"/>
    <w:rPr>
      <w:rFonts w:asciiTheme="minorHAnsi" w:eastAsiaTheme="majorEastAsia" w:hAnsiTheme="minorHAnsi" w:cstheme="majorBidi"/>
      <w:color w:val="595959" w:themeColor="text1" w:themeTint="A6"/>
      <w:sz w:val="24"/>
      <w:szCs w:val="24"/>
      <w:bdr w:val="nil"/>
      <w:lang w:val="en-US"/>
    </w:rPr>
  </w:style>
  <w:style w:type="character" w:customStyle="1" w:styleId="Heading8Char">
    <w:name w:val="Heading 8 Char"/>
    <w:basedOn w:val="DefaultParagraphFont"/>
    <w:link w:val="Heading8"/>
    <w:uiPriority w:val="9"/>
    <w:semiHidden/>
    <w:rsid w:val="00306536"/>
    <w:rPr>
      <w:rFonts w:asciiTheme="minorHAnsi" w:eastAsiaTheme="majorEastAsia" w:hAnsiTheme="minorHAnsi" w:cstheme="majorBidi"/>
      <w:i/>
      <w:iCs/>
      <w:color w:val="272727" w:themeColor="text1" w:themeTint="D8"/>
      <w:sz w:val="24"/>
      <w:szCs w:val="24"/>
      <w:bdr w:val="nil"/>
      <w:lang w:val="en-US"/>
    </w:rPr>
  </w:style>
  <w:style w:type="character" w:customStyle="1" w:styleId="Heading9Char">
    <w:name w:val="Heading 9 Char"/>
    <w:basedOn w:val="DefaultParagraphFont"/>
    <w:link w:val="Heading9"/>
    <w:uiPriority w:val="9"/>
    <w:semiHidden/>
    <w:rsid w:val="00306536"/>
    <w:rPr>
      <w:rFonts w:asciiTheme="minorHAnsi" w:eastAsiaTheme="majorEastAsia" w:hAnsiTheme="minorHAnsi" w:cstheme="majorBidi"/>
      <w:color w:val="272727" w:themeColor="text1" w:themeTint="D8"/>
      <w:sz w:val="24"/>
      <w:szCs w:val="24"/>
      <w:bdr w:val="nil"/>
      <w:lang w:val="en-US"/>
    </w:rPr>
  </w:style>
  <w:style w:type="paragraph" w:styleId="Title">
    <w:name w:val="Title"/>
    <w:basedOn w:val="Normal"/>
    <w:next w:val="Normal"/>
    <w:link w:val="TitleChar"/>
    <w:uiPriority w:val="10"/>
    <w:qFormat/>
    <w:rsid w:val="003065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536"/>
    <w:rPr>
      <w:rFonts w:asciiTheme="majorHAnsi" w:eastAsiaTheme="majorEastAsia" w:hAnsiTheme="majorHAnsi" w:cstheme="majorBidi"/>
      <w:spacing w:val="-10"/>
      <w:kern w:val="28"/>
      <w:sz w:val="56"/>
      <w:szCs w:val="56"/>
      <w:bdr w:val="nil"/>
      <w:lang w:val="en-US"/>
    </w:rPr>
  </w:style>
  <w:style w:type="paragraph" w:styleId="Subtitle">
    <w:name w:val="Subtitle"/>
    <w:basedOn w:val="Normal"/>
    <w:next w:val="Normal"/>
    <w:link w:val="SubtitleChar"/>
    <w:uiPriority w:val="11"/>
    <w:qFormat/>
    <w:rsid w:val="003065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536"/>
    <w:rPr>
      <w:rFonts w:asciiTheme="minorHAnsi" w:eastAsiaTheme="majorEastAsia" w:hAnsiTheme="minorHAnsi" w:cstheme="majorBidi"/>
      <w:color w:val="595959" w:themeColor="text1" w:themeTint="A6"/>
      <w:spacing w:val="15"/>
      <w:sz w:val="28"/>
      <w:szCs w:val="28"/>
      <w:bdr w:val="nil"/>
      <w:lang w:val="en-US"/>
    </w:rPr>
  </w:style>
  <w:style w:type="paragraph" w:styleId="Quote">
    <w:name w:val="Quote"/>
    <w:basedOn w:val="Normal"/>
    <w:next w:val="Normal"/>
    <w:link w:val="QuoteChar"/>
    <w:uiPriority w:val="29"/>
    <w:qFormat/>
    <w:rsid w:val="003065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6536"/>
    <w:rPr>
      <w:i/>
      <w:iCs/>
      <w:color w:val="404040" w:themeColor="text1" w:themeTint="BF"/>
      <w:sz w:val="24"/>
      <w:szCs w:val="24"/>
      <w:bdr w:val="nil"/>
      <w:lang w:val="en-US"/>
    </w:rPr>
  </w:style>
  <w:style w:type="character" w:styleId="IntenseEmphasis">
    <w:name w:val="Intense Emphasis"/>
    <w:basedOn w:val="DefaultParagraphFont"/>
    <w:uiPriority w:val="21"/>
    <w:qFormat/>
    <w:rsid w:val="00306536"/>
    <w:rPr>
      <w:i/>
      <w:iCs/>
      <w:color w:val="2F5496" w:themeColor="accent1" w:themeShade="BF"/>
    </w:rPr>
  </w:style>
  <w:style w:type="paragraph" w:styleId="IntenseQuote">
    <w:name w:val="Intense Quote"/>
    <w:basedOn w:val="Normal"/>
    <w:next w:val="Normal"/>
    <w:link w:val="IntenseQuoteChar"/>
    <w:uiPriority w:val="30"/>
    <w:qFormat/>
    <w:rsid w:val="00306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6536"/>
    <w:rPr>
      <w:i/>
      <w:iCs/>
      <w:color w:val="2F5496" w:themeColor="accent1" w:themeShade="BF"/>
      <w:sz w:val="24"/>
      <w:szCs w:val="24"/>
      <w:bdr w:val="nil"/>
      <w:lang w:val="en-US"/>
    </w:rPr>
  </w:style>
  <w:style w:type="character" w:styleId="IntenseReference">
    <w:name w:val="Intense Reference"/>
    <w:basedOn w:val="DefaultParagraphFont"/>
    <w:uiPriority w:val="32"/>
    <w:qFormat/>
    <w:rsid w:val="00306536"/>
    <w:rPr>
      <w:b/>
      <w:bCs/>
      <w:smallCaps/>
      <w:color w:val="2F5496" w:themeColor="accent1" w:themeShade="BF"/>
      <w:spacing w:val="5"/>
    </w:rPr>
  </w:style>
  <w:style w:type="table" w:styleId="TableGrid">
    <w:name w:val="Table Grid"/>
    <w:basedOn w:val="TableNormal"/>
    <w:uiPriority w:val="39"/>
    <w:rsid w:val="00306536"/>
    <w:rPr>
      <w:rFonts w:asciiTheme="minorHAnsi" w:eastAsiaTheme="minorEastAsia" w:hAnsiTheme="minorHAnsi" w:cstheme="minorBidi"/>
      <w:sz w:val="22"/>
      <w:szCs w:val="22"/>
      <w:lang w:val="pt-BR"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06536"/>
    <w:pPr>
      <w:tabs>
        <w:tab w:val="center" w:pos="4252"/>
        <w:tab w:val="right" w:pos="8504"/>
      </w:tabs>
      <w:spacing w:after="0" w:line="240" w:lineRule="auto"/>
    </w:pPr>
  </w:style>
  <w:style w:type="character" w:customStyle="1" w:styleId="HeaderChar">
    <w:name w:val="Header Char"/>
    <w:basedOn w:val="DefaultParagraphFont"/>
    <w:link w:val="Header"/>
    <w:uiPriority w:val="99"/>
    <w:rsid w:val="00306536"/>
    <w:rPr>
      <w:rFonts w:asciiTheme="minorHAnsi" w:eastAsiaTheme="minorEastAsia" w:hAnsiTheme="minorHAnsi" w:cstheme="minorBidi"/>
      <w:sz w:val="22"/>
      <w:szCs w:val="22"/>
      <w:lang w:val="pt-BR" w:eastAsia="zh-CN"/>
    </w:rPr>
  </w:style>
  <w:style w:type="paragraph" w:styleId="Footer">
    <w:name w:val="footer"/>
    <w:basedOn w:val="Normal"/>
    <w:link w:val="FooterChar"/>
    <w:uiPriority w:val="99"/>
    <w:unhideWhenUsed/>
    <w:rsid w:val="00306536"/>
    <w:pPr>
      <w:tabs>
        <w:tab w:val="center" w:pos="4252"/>
        <w:tab w:val="right" w:pos="8504"/>
      </w:tabs>
      <w:spacing w:after="0" w:line="240" w:lineRule="auto"/>
    </w:pPr>
  </w:style>
  <w:style w:type="character" w:customStyle="1" w:styleId="FooterChar">
    <w:name w:val="Footer Char"/>
    <w:basedOn w:val="DefaultParagraphFont"/>
    <w:link w:val="Footer"/>
    <w:uiPriority w:val="99"/>
    <w:rsid w:val="00306536"/>
    <w:rPr>
      <w:rFonts w:asciiTheme="minorHAnsi" w:eastAsiaTheme="minorEastAsia" w:hAnsiTheme="minorHAnsi" w:cstheme="minorBidi"/>
      <w:sz w:val="22"/>
      <w:szCs w:val="22"/>
      <w:lang w:val="pt-BR" w:eastAsia="zh-CN"/>
    </w:rPr>
  </w:style>
  <w:style w:type="paragraph" w:customStyle="1" w:styleId="BodyTextPlural">
    <w:name w:val="Body Text Plural"/>
    <w:basedOn w:val="Normal"/>
    <w:link w:val="BodyTextPluralChar"/>
    <w:qFormat/>
    <w:rsid w:val="00306536"/>
    <w:pPr>
      <w:autoSpaceDE w:val="0"/>
      <w:autoSpaceDN w:val="0"/>
      <w:adjustRightInd w:val="0"/>
      <w:spacing w:before="240" w:after="360" w:line="240" w:lineRule="auto"/>
      <w:ind w:right="-28"/>
      <w:jc w:val="both"/>
    </w:pPr>
    <w:rPr>
      <w:rFonts w:ascii="Calibri" w:hAnsi="Calibri" w:cs="Calibri"/>
      <w:color w:val="000000" w:themeColor="text1"/>
      <w:sz w:val="24"/>
      <w:szCs w:val="24"/>
    </w:rPr>
  </w:style>
  <w:style w:type="character" w:customStyle="1" w:styleId="BodyTextPluralChar">
    <w:name w:val="Body Text Plural Char"/>
    <w:basedOn w:val="DefaultParagraphFont"/>
    <w:link w:val="BodyTextPlural"/>
    <w:rsid w:val="00306536"/>
    <w:rPr>
      <w:rFonts w:ascii="Calibri" w:eastAsiaTheme="minorEastAsia" w:hAnsi="Calibri" w:cs="Calibri"/>
      <w:color w:val="000000" w:themeColor="text1"/>
      <w:sz w:val="24"/>
      <w:szCs w:val="24"/>
      <w:lang w:val="pt-BR" w:eastAsia="zh-CN"/>
    </w:rPr>
  </w:style>
  <w:style w:type="paragraph" w:styleId="NormalWeb">
    <w:name w:val="Normal (Web)"/>
    <w:basedOn w:val="Normal"/>
    <w:uiPriority w:val="99"/>
    <w:unhideWhenUsed/>
    <w:rsid w:val="003065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306536"/>
    <w:rPr>
      <w:b/>
      <w:bCs/>
    </w:rPr>
  </w:style>
  <w:style w:type="paragraph" w:customStyle="1" w:styleId="SideChartSource">
    <w:name w:val="Side Chart Source"/>
    <w:basedOn w:val="Normal"/>
    <w:link w:val="SideChartSourceChar"/>
    <w:qFormat/>
    <w:rsid w:val="00D973CF"/>
    <w:pPr>
      <w:autoSpaceDE w:val="0"/>
      <w:autoSpaceDN w:val="0"/>
      <w:adjustRightInd w:val="0"/>
      <w:spacing w:before="80" w:after="0" w:line="240" w:lineRule="auto"/>
      <w:ind w:left="-79"/>
    </w:pPr>
    <w:rPr>
      <w:rFonts w:ascii="Calibri" w:hAnsi="Calibri" w:cs="Calibri"/>
      <w:i/>
      <w:color w:val="6CA1B6"/>
      <w:sz w:val="16"/>
      <w:szCs w:val="16"/>
      <w:lang w:val="en-US"/>
    </w:rPr>
  </w:style>
  <w:style w:type="character" w:customStyle="1" w:styleId="SideChartSourceChar">
    <w:name w:val="Side Chart Source Char"/>
    <w:basedOn w:val="DefaultParagraphFont"/>
    <w:link w:val="SideChartSource"/>
    <w:rsid w:val="00D973CF"/>
    <w:rPr>
      <w:rFonts w:ascii="Calibri" w:eastAsiaTheme="minorEastAsia" w:hAnsi="Calibri" w:cs="Calibri"/>
      <w:i/>
      <w:color w:val="6CA1B6"/>
      <w:sz w:val="16"/>
      <w:szCs w:val="16"/>
      <w:lang w:val="en-US" w:eastAsia="zh-CN"/>
    </w:rPr>
  </w:style>
  <w:style w:type="character" w:styleId="PlaceholderText">
    <w:name w:val="Placeholder Text"/>
    <w:basedOn w:val="DefaultParagraphFont"/>
    <w:uiPriority w:val="99"/>
    <w:semiHidden/>
    <w:rsid w:val="00D973CF"/>
    <w:rPr>
      <w:color w:val="808080"/>
    </w:rPr>
  </w:style>
  <w:style w:type="character" w:styleId="Hyperlink">
    <w:name w:val="Hyperlink"/>
    <w:basedOn w:val="DefaultParagraphFont"/>
    <w:uiPriority w:val="99"/>
    <w:unhideWhenUsed/>
    <w:rsid w:val="00F23886"/>
    <w:rPr>
      <w:color w:val="0563C1" w:themeColor="hyperlink"/>
      <w:u w:val="single"/>
    </w:rPr>
  </w:style>
  <w:style w:type="character" w:styleId="UnresolvedMention">
    <w:name w:val="Unresolved Mention"/>
    <w:basedOn w:val="DefaultParagraphFont"/>
    <w:uiPriority w:val="99"/>
    <w:semiHidden/>
    <w:unhideWhenUsed/>
    <w:rsid w:val="00F23886"/>
    <w:rPr>
      <w:color w:val="605E5C"/>
      <w:shd w:val="clear" w:color="auto" w:fill="E1DFDD"/>
    </w:rPr>
  </w:style>
  <w:style w:type="paragraph" w:styleId="FootnoteText">
    <w:name w:val="footnote text"/>
    <w:basedOn w:val="Normal"/>
    <w:link w:val="FootnoteTextChar"/>
    <w:uiPriority w:val="99"/>
    <w:semiHidden/>
    <w:unhideWhenUsed/>
    <w:rsid w:val="007C60B4"/>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7C60B4"/>
    <w:rPr>
      <w:rFonts w:asciiTheme="minorHAnsi" w:hAnsiTheme="minorHAnsi" w:cstheme="minorBidi"/>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2495">
      <w:bodyDiv w:val="1"/>
      <w:marLeft w:val="0"/>
      <w:marRight w:val="0"/>
      <w:marTop w:val="0"/>
      <w:marBottom w:val="0"/>
      <w:divBdr>
        <w:top w:val="none" w:sz="0" w:space="0" w:color="auto"/>
        <w:left w:val="none" w:sz="0" w:space="0" w:color="auto"/>
        <w:bottom w:val="none" w:sz="0" w:space="0" w:color="auto"/>
        <w:right w:val="none" w:sz="0" w:space="0" w:color="auto"/>
      </w:divBdr>
    </w:div>
    <w:div w:id="112791829">
      <w:bodyDiv w:val="1"/>
      <w:marLeft w:val="0"/>
      <w:marRight w:val="0"/>
      <w:marTop w:val="0"/>
      <w:marBottom w:val="0"/>
      <w:divBdr>
        <w:top w:val="none" w:sz="0" w:space="0" w:color="auto"/>
        <w:left w:val="none" w:sz="0" w:space="0" w:color="auto"/>
        <w:bottom w:val="none" w:sz="0" w:space="0" w:color="auto"/>
        <w:right w:val="none" w:sz="0" w:space="0" w:color="auto"/>
      </w:divBdr>
    </w:div>
    <w:div w:id="125859378">
      <w:bodyDiv w:val="1"/>
      <w:marLeft w:val="0"/>
      <w:marRight w:val="0"/>
      <w:marTop w:val="0"/>
      <w:marBottom w:val="0"/>
      <w:divBdr>
        <w:top w:val="none" w:sz="0" w:space="0" w:color="auto"/>
        <w:left w:val="none" w:sz="0" w:space="0" w:color="auto"/>
        <w:bottom w:val="none" w:sz="0" w:space="0" w:color="auto"/>
        <w:right w:val="none" w:sz="0" w:space="0" w:color="auto"/>
      </w:divBdr>
    </w:div>
    <w:div w:id="223181403">
      <w:bodyDiv w:val="1"/>
      <w:marLeft w:val="0"/>
      <w:marRight w:val="0"/>
      <w:marTop w:val="0"/>
      <w:marBottom w:val="0"/>
      <w:divBdr>
        <w:top w:val="none" w:sz="0" w:space="0" w:color="auto"/>
        <w:left w:val="none" w:sz="0" w:space="0" w:color="auto"/>
        <w:bottom w:val="none" w:sz="0" w:space="0" w:color="auto"/>
        <w:right w:val="none" w:sz="0" w:space="0" w:color="auto"/>
      </w:divBdr>
    </w:div>
    <w:div w:id="224419730">
      <w:bodyDiv w:val="1"/>
      <w:marLeft w:val="0"/>
      <w:marRight w:val="0"/>
      <w:marTop w:val="0"/>
      <w:marBottom w:val="0"/>
      <w:divBdr>
        <w:top w:val="none" w:sz="0" w:space="0" w:color="auto"/>
        <w:left w:val="none" w:sz="0" w:space="0" w:color="auto"/>
        <w:bottom w:val="none" w:sz="0" w:space="0" w:color="auto"/>
        <w:right w:val="none" w:sz="0" w:space="0" w:color="auto"/>
      </w:divBdr>
    </w:div>
    <w:div w:id="512647603">
      <w:bodyDiv w:val="1"/>
      <w:marLeft w:val="0"/>
      <w:marRight w:val="0"/>
      <w:marTop w:val="0"/>
      <w:marBottom w:val="0"/>
      <w:divBdr>
        <w:top w:val="none" w:sz="0" w:space="0" w:color="auto"/>
        <w:left w:val="none" w:sz="0" w:space="0" w:color="auto"/>
        <w:bottom w:val="none" w:sz="0" w:space="0" w:color="auto"/>
        <w:right w:val="none" w:sz="0" w:space="0" w:color="auto"/>
      </w:divBdr>
    </w:div>
    <w:div w:id="620037558">
      <w:bodyDiv w:val="1"/>
      <w:marLeft w:val="0"/>
      <w:marRight w:val="0"/>
      <w:marTop w:val="0"/>
      <w:marBottom w:val="0"/>
      <w:divBdr>
        <w:top w:val="none" w:sz="0" w:space="0" w:color="auto"/>
        <w:left w:val="none" w:sz="0" w:space="0" w:color="auto"/>
        <w:bottom w:val="none" w:sz="0" w:space="0" w:color="auto"/>
        <w:right w:val="none" w:sz="0" w:space="0" w:color="auto"/>
      </w:divBdr>
    </w:div>
    <w:div w:id="650720818">
      <w:bodyDiv w:val="1"/>
      <w:marLeft w:val="0"/>
      <w:marRight w:val="0"/>
      <w:marTop w:val="0"/>
      <w:marBottom w:val="0"/>
      <w:divBdr>
        <w:top w:val="none" w:sz="0" w:space="0" w:color="auto"/>
        <w:left w:val="none" w:sz="0" w:space="0" w:color="auto"/>
        <w:bottom w:val="none" w:sz="0" w:space="0" w:color="auto"/>
        <w:right w:val="none" w:sz="0" w:space="0" w:color="auto"/>
      </w:divBdr>
    </w:div>
    <w:div w:id="692802347">
      <w:bodyDiv w:val="1"/>
      <w:marLeft w:val="0"/>
      <w:marRight w:val="0"/>
      <w:marTop w:val="0"/>
      <w:marBottom w:val="0"/>
      <w:divBdr>
        <w:top w:val="none" w:sz="0" w:space="0" w:color="auto"/>
        <w:left w:val="none" w:sz="0" w:space="0" w:color="auto"/>
        <w:bottom w:val="none" w:sz="0" w:space="0" w:color="auto"/>
        <w:right w:val="none" w:sz="0" w:space="0" w:color="auto"/>
      </w:divBdr>
    </w:div>
    <w:div w:id="814373032">
      <w:bodyDiv w:val="1"/>
      <w:marLeft w:val="0"/>
      <w:marRight w:val="0"/>
      <w:marTop w:val="0"/>
      <w:marBottom w:val="0"/>
      <w:divBdr>
        <w:top w:val="none" w:sz="0" w:space="0" w:color="auto"/>
        <w:left w:val="none" w:sz="0" w:space="0" w:color="auto"/>
        <w:bottom w:val="none" w:sz="0" w:space="0" w:color="auto"/>
        <w:right w:val="none" w:sz="0" w:space="0" w:color="auto"/>
      </w:divBdr>
    </w:div>
    <w:div w:id="834223455">
      <w:bodyDiv w:val="1"/>
      <w:marLeft w:val="0"/>
      <w:marRight w:val="0"/>
      <w:marTop w:val="0"/>
      <w:marBottom w:val="0"/>
      <w:divBdr>
        <w:top w:val="none" w:sz="0" w:space="0" w:color="auto"/>
        <w:left w:val="none" w:sz="0" w:space="0" w:color="auto"/>
        <w:bottom w:val="none" w:sz="0" w:space="0" w:color="auto"/>
        <w:right w:val="none" w:sz="0" w:space="0" w:color="auto"/>
      </w:divBdr>
    </w:div>
    <w:div w:id="892236363">
      <w:bodyDiv w:val="1"/>
      <w:marLeft w:val="0"/>
      <w:marRight w:val="0"/>
      <w:marTop w:val="0"/>
      <w:marBottom w:val="0"/>
      <w:divBdr>
        <w:top w:val="none" w:sz="0" w:space="0" w:color="auto"/>
        <w:left w:val="none" w:sz="0" w:space="0" w:color="auto"/>
        <w:bottom w:val="none" w:sz="0" w:space="0" w:color="auto"/>
        <w:right w:val="none" w:sz="0" w:space="0" w:color="auto"/>
      </w:divBdr>
    </w:div>
    <w:div w:id="976951284">
      <w:bodyDiv w:val="1"/>
      <w:marLeft w:val="0"/>
      <w:marRight w:val="0"/>
      <w:marTop w:val="0"/>
      <w:marBottom w:val="0"/>
      <w:divBdr>
        <w:top w:val="none" w:sz="0" w:space="0" w:color="auto"/>
        <w:left w:val="none" w:sz="0" w:space="0" w:color="auto"/>
        <w:bottom w:val="none" w:sz="0" w:space="0" w:color="auto"/>
        <w:right w:val="none" w:sz="0" w:space="0" w:color="auto"/>
      </w:divBdr>
    </w:div>
    <w:div w:id="1054737860">
      <w:bodyDiv w:val="1"/>
      <w:marLeft w:val="0"/>
      <w:marRight w:val="0"/>
      <w:marTop w:val="0"/>
      <w:marBottom w:val="0"/>
      <w:divBdr>
        <w:top w:val="none" w:sz="0" w:space="0" w:color="auto"/>
        <w:left w:val="none" w:sz="0" w:space="0" w:color="auto"/>
        <w:bottom w:val="none" w:sz="0" w:space="0" w:color="auto"/>
        <w:right w:val="none" w:sz="0" w:space="0" w:color="auto"/>
      </w:divBdr>
    </w:div>
    <w:div w:id="1081683584">
      <w:bodyDiv w:val="1"/>
      <w:marLeft w:val="0"/>
      <w:marRight w:val="0"/>
      <w:marTop w:val="0"/>
      <w:marBottom w:val="0"/>
      <w:divBdr>
        <w:top w:val="none" w:sz="0" w:space="0" w:color="auto"/>
        <w:left w:val="none" w:sz="0" w:space="0" w:color="auto"/>
        <w:bottom w:val="none" w:sz="0" w:space="0" w:color="auto"/>
        <w:right w:val="none" w:sz="0" w:space="0" w:color="auto"/>
      </w:divBdr>
    </w:div>
    <w:div w:id="1088307349">
      <w:bodyDiv w:val="1"/>
      <w:marLeft w:val="0"/>
      <w:marRight w:val="0"/>
      <w:marTop w:val="0"/>
      <w:marBottom w:val="0"/>
      <w:divBdr>
        <w:top w:val="none" w:sz="0" w:space="0" w:color="auto"/>
        <w:left w:val="none" w:sz="0" w:space="0" w:color="auto"/>
        <w:bottom w:val="none" w:sz="0" w:space="0" w:color="auto"/>
        <w:right w:val="none" w:sz="0" w:space="0" w:color="auto"/>
      </w:divBdr>
    </w:div>
    <w:div w:id="1170409218">
      <w:bodyDiv w:val="1"/>
      <w:marLeft w:val="0"/>
      <w:marRight w:val="0"/>
      <w:marTop w:val="0"/>
      <w:marBottom w:val="0"/>
      <w:divBdr>
        <w:top w:val="none" w:sz="0" w:space="0" w:color="auto"/>
        <w:left w:val="none" w:sz="0" w:space="0" w:color="auto"/>
        <w:bottom w:val="none" w:sz="0" w:space="0" w:color="auto"/>
        <w:right w:val="none" w:sz="0" w:space="0" w:color="auto"/>
      </w:divBdr>
    </w:div>
    <w:div w:id="1242177558">
      <w:bodyDiv w:val="1"/>
      <w:marLeft w:val="0"/>
      <w:marRight w:val="0"/>
      <w:marTop w:val="0"/>
      <w:marBottom w:val="0"/>
      <w:divBdr>
        <w:top w:val="none" w:sz="0" w:space="0" w:color="auto"/>
        <w:left w:val="none" w:sz="0" w:space="0" w:color="auto"/>
        <w:bottom w:val="none" w:sz="0" w:space="0" w:color="auto"/>
        <w:right w:val="none" w:sz="0" w:space="0" w:color="auto"/>
      </w:divBdr>
    </w:div>
    <w:div w:id="1301687277">
      <w:bodyDiv w:val="1"/>
      <w:marLeft w:val="0"/>
      <w:marRight w:val="0"/>
      <w:marTop w:val="0"/>
      <w:marBottom w:val="0"/>
      <w:divBdr>
        <w:top w:val="none" w:sz="0" w:space="0" w:color="auto"/>
        <w:left w:val="none" w:sz="0" w:space="0" w:color="auto"/>
        <w:bottom w:val="none" w:sz="0" w:space="0" w:color="auto"/>
        <w:right w:val="none" w:sz="0" w:space="0" w:color="auto"/>
      </w:divBdr>
    </w:div>
    <w:div w:id="1373503896">
      <w:bodyDiv w:val="1"/>
      <w:marLeft w:val="0"/>
      <w:marRight w:val="0"/>
      <w:marTop w:val="0"/>
      <w:marBottom w:val="0"/>
      <w:divBdr>
        <w:top w:val="none" w:sz="0" w:space="0" w:color="auto"/>
        <w:left w:val="none" w:sz="0" w:space="0" w:color="auto"/>
        <w:bottom w:val="none" w:sz="0" w:space="0" w:color="auto"/>
        <w:right w:val="none" w:sz="0" w:space="0" w:color="auto"/>
      </w:divBdr>
    </w:div>
    <w:div w:id="1507287761">
      <w:bodyDiv w:val="1"/>
      <w:marLeft w:val="0"/>
      <w:marRight w:val="0"/>
      <w:marTop w:val="0"/>
      <w:marBottom w:val="0"/>
      <w:divBdr>
        <w:top w:val="none" w:sz="0" w:space="0" w:color="auto"/>
        <w:left w:val="none" w:sz="0" w:space="0" w:color="auto"/>
        <w:bottom w:val="none" w:sz="0" w:space="0" w:color="auto"/>
        <w:right w:val="none" w:sz="0" w:space="0" w:color="auto"/>
      </w:divBdr>
      <w:divsChild>
        <w:div w:id="79253629">
          <w:marLeft w:val="0"/>
          <w:marRight w:val="0"/>
          <w:marTop w:val="0"/>
          <w:marBottom w:val="0"/>
          <w:divBdr>
            <w:top w:val="none" w:sz="0" w:space="0" w:color="auto"/>
            <w:left w:val="none" w:sz="0" w:space="0" w:color="auto"/>
            <w:bottom w:val="none" w:sz="0" w:space="0" w:color="auto"/>
            <w:right w:val="none" w:sz="0" w:space="0" w:color="auto"/>
          </w:divBdr>
        </w:div>
        <w:div w:id="2039088249">
          <w:marLeft w:val="0"/>
          <w:marRight w:val="0"/>
          <w:marTop w:val="0"/>
          <w:marBottom w:val="0"/>
          <w:divBdr>
            <w:top w:val="none" w:sz="0" w:space="0" w:color="auto"/>
            <w:left w:val="none" w:sz="0" w:space="0" w:color="auto"/>
            <w:bottom w:val="none" w:sz="0" w:space="0" w:color="auto"/>
            <w:right w:val="none" w:sz="0" w:space="0" w:color="auto"/>
          </w:divBdr>
        </w:div>
        <w:div w:id="220168130">
          <w:marLeft w:val="0"/>
          <w:marRight w:val="0"/>
          <w:marTop w:val="0"/>
          <w:marBottom w:val="0"/>
          <w:divBdr>
            <w:top w:val="none" w:sz="0" w:space="0" w:color="auto"/>
            <w:left w:val="none" w:sz="0" w:space="0" w:color="auto"/>
            <w:bottom w:val="none" w:sz="0" w:space="0" w:color="auto"/>
            <w:right w:val="none" w:sz="0" w:space="0" w:color="auto"/>
          </w:divBdr>
        </w:div>
        <w:div w:id="1377896420">
          <w:marLeft w:val="0"/>
          <w:marRight w:val="0"/>
          <w:marTop w:val="0"/>
          <w:marBottom w:val="0"/>
          <w:divBdr>
            <w:top w:val="none" w:sz="0" w:space="0" w:color="auto"/>
            <w:left w:val="none" w:sz="0" w:space="0" w:color="auto"/>
            <w:bottom w:val="none" w:sz="0" w:space="0" w:color="auto"/>
            <w:right w:val="none" w:sz="0" w:space="0" w:color="auto"/>
          </w:divBdr>
        </w:div>
        <w:div w:id="1039747795">
          <w:marLeft w:val="0"/>
          <w:marRight w:val="0"/>
          <w:marTop w:val="0"/>
          <w:marBottom w:val="0"/>
          <w:divBdr>
            <w:top w:val="none" w:sz="0" w:space="0" w:color="auto"/>
            <w:left w:val="none" w:sz="0" w:space="0" w:color="auto"/>
            <w:bottom w:val="none" w:sz="0" w:space="0" w:color="auto"/>
            <w:right w:val="none" w:sz="0" w:space="0" w:color="auto"/>
          </w:divBdr>
        </w:div>
        <w:div w:id="375591180">
          <w:marLeft w:val="0"/>
          <w:marRight w:val="0"/>
          <w:marTop w:val="0"/>
          <w:marBottom w:val="0"/>
          <w:divBdr>
            <w:top w:val="none" w:sz="0" w:space="0" w:color="auto"/>
            <w:left w:val="none" w:sz="0" w:space="0" w:color="auto"/>
            <w:bottom w:val="none" w:sz="0" w:space="0" w:color="auto"/>
            <w:right w:val="none" w:sz="0" w:space="0" w:color="auto"/>
          </w:divBdr>
        </w:div>
        <w:div w:id="204953096">
          <w:marLeft w:val="0"/>
          <w:marRight w:val="0"/>
          <w:marTop w:val="0"/>
          <w:marBottom w:val="0"/>
          <w:divBdr>
            <w:top w:val="none" w:sz="0" w:space="0" w:color="auto"/>
            <w:left w:val="none" w:sz="0" w:space="0" w:color="auto"/>
            <w:bottom w:val="none" w:sz="0" w:space="0" w:color="auto"/>
            <w:right w:val="none" w:sz="0" w:space="0" w:color="auto"/>
          </w:divBdr>
        </w:div>
        <w:div w:id="613291325">
          <w:marLeft w:val="0"/>
          <w:marRight w:val="0"/>
          <w:marTop w:val="0"/>
          <w:marBottom w:val="0"/>
          <w:divBdr>
            <w:top w:val="none" w:sz="0" w:space="0" w:color="auto"/>
            <w:left w:val="none" w:sz="0" w:space="0" w:color="auto"/>
            <w:bottom w:val="none" w:sz="0" w:space="0" w:color="auto"/>
            <w:right w:val="none" w:sz="0" w:space="0" w:color="auto"/>
          </w:divBdr>
        </w:div>
        <w:div w:id="1465193010">
          <w:marLeft w:val="0"/>
          <w:marRight w:val="0"/>
          <w:marTop w:val="0"/>
          <w:marBottom w:val="0"/>
          <w:divBdr>
            <w:top w:val="none" w:sz="0" w:space="0" w:color="auto"/>
            <w:left w:val="none" w:sz="0" w:space="0" w:color="auto"/>
            <w:bottom w:val="none" w:sz="0" w:space="0" w:color="auto"/>
            <w:right w:val="none" w:sz="0" w:space="0" w:color="auto"/>
          </w:divBdr>
        </w:div>
        <w:div w:id="120081222">
          <w:marLeft w:val="0"/>
          <w:marRight w:val="0"/>
          <w:marTop w:val="0"/>
          <w:marBottom w:val="0"/>
          <w:divBdr>
            <w:top w:val="none" w:sz="0" w:space="0" w:color="auto"/>
            <w:left w:val="none" w:sz="0" w:space="0" w:color="auto"/>
            <w:bottom w:val="none" w:sz="0" w:space="0" w:color="auto"/>
            <w:right w:val="none" w:sz="0" w:space="0" w:color="auto"/>
          </w:divBdr>
        </w:div>
        <w:div w:id="1674524385">
          <w:marLeft w:val="0"/>
          <w:marRight w:val="0"/>
          <w:marTop w:val="0"/>
          <w:marBottom w:val="0"/>
          <w:divBdr>
            <w:top w:val="none" w:sz="0" w:space="0" w:color="auto"/>
            <w:left w:val="none" w:sz="0" w:space="0" w:color="auto"/>
            <w:bottom w:val="none" w:sz="0" w:space="0" w:color="auto"/>
            <w:right w:val="none" w:sz="0" w:space="0" w:color="auto"/>
          </w:divBdr>
        </w:div>
        <w:div w:id="2100516217">
          <w:marLeft w:val="0"/>
          <w:marRight w:val="0"/>
          <w:marTop w:val="0"/>
          <w:marBottom w:val="0"/>
          <w:divBdr>
            <w:top w:val="none" w:sz="0" w:space="0" w:color="auto"/>
            <w:left w:val="none" w:sz="0" w:space="0" w:color="auto"/>
            <w:bottom w:val="none" w:sz="0" w:space="0" w:color="auto"/>
            <w:right w:val="none" w:sz="0" w:space="0" w:color="auto"/>
          </w:divBdr>
        </w:div>
        <w:div w:id="652025440">
          <w:marLeft w:val="0"/>
          <w:marRight w:val="0"/>
          <w:marTop w:val="0"/>
          <w:marBottom w:val="0"/>
          <w:divBdr>
            <w:top w:val="none" w:sz="0" w:space="0" w:color="auto"/>
            <w:left w:val="none" w:sz="0" w:space="0" w:color="auto"/>
            <w:bottom w:val="none" w:sz="0" w:space="0" w:color="auto"/>
            <w:right w:val="none" w:sz="0" w:space="0" w:color="auto"/>
          </w:divBdr>
        </w:div>
        <w:div w:id="1351446604">
          <w:marLeft w:val="0"/>
          <w:marRight w:val="0"/>
          <w:marTop w:val="0"/>
          <w:marBottom w:val="0"/>
          <w:divBdr>
            <w:top w:val="none" w:sz="0" w:space="0" w:color="auto"/>
            <w:left w:val="none" w:sz="0" w:space="0" w:color="auto"/>
            <w:bottom w:val="none" w:sz="0" w:space="0" w:color="auto"/>
            <w:right w:val="none" w:sz="0" w:space="0" w:color="auto"/>
          </w:divBdr>
        </w:div>
        <w:div w:id="1058820494">
          <w:marLeft w:val="0"/>
          <w:marRight w:val="0"/>
          <w:marTop w:val="0"/>
          <w:marBottom w:val="0"/>
          <w:divBdr>
            <w:top w:val="none" w:sz="0" w:space="0" w:color="auto"/>
            <w:left w:val="none" w:sz="0" w:space="0" w:color="auto"/>
            <w:bottom w:val="none" w:sz="0" w:space="0" w:color="auto"/>
            <w:right w:val="none" w:sz="0" w:space="0" w:color="auto"/>
          </w:divBdr>
        </w:div>
        <w:div w:id="1462961395">
          <w:marLeft w:val="0"/>
          <w:marRight w:val="0"/>
          <w:marTop w:val="0"/>
          <w:marBottom w:val="0"/>
          <w:divBdr>
            <w:top w:val="none" w:sz="0" w:space="0" w:color="auto"/>
            <w:left w:val="none" w:sz="0" w:space="0" w:color="auto"/>
            <w:bottom w:val="none" w:sz="0" w:space="0" w:color="auto"/>
            <w:right w:val="none" w:sz="0" w:space="0" w:color="auto"/>
          </w:divBdr>
        </w:div>
        <w:div w:id="1748915284">
          <w:marLeft w:val="0"/>
          <w:marRight w:val="0"/>
          <w:marTop w:val="0"/>
          <w:marBottom w:val="0"/>
          <w:divBdr>
            <w:top w:val="none" w:sz="0" w:space="0" w:color="auto"/>
            <w:left w:val="none" w:sz="0" w:space="0" w:color="auto"/>
            <w:bottom w:val="none" w:sz="0" w:space="0" w:color="auto"/>
            <w:right w:val="none" w:sz="0" w:space="0" w:color="auto"/>
          </w:divBdr>
        </w:div>
        <w:div w:id="1218979316">
          <w:marLeft w:val="0"/>
          <w:marRight w:val="0"/>
          <w:marTop w:val="0"/>
          <w:marBottom w:val="0"/>
          <w:divBdr>
            <w:top w:val="none" w:sz="0" w:space="0" w:color="auto"/>
            <w:left w:val="none" w:sz="0" w:space="0" w:color="auto"/>
            <w:bottom w:val="none" w:sz="0" w:space="0" w:color="auto"/>
            <w:right w:val="none" w:sz="0" w:space="0" w:color="auto"/>
          </w:divBdr>
        </w:div>
        <w:div w:id="561797879">
          <w:marLeft w:val="0"/>
          <w:marRight w:val="0"/>
          <w:marTop w:val="0"/>
          <w:marBottom w:val="0"/>
          <w:divBdr>
            <w:top w:val="none" w:sz="0" w:space="0" w:color="auto"/>
            <w:left w:val="none" w:sz="0" w:space="0" w:color="auto"/>
            <w:bottom w:val="none" w:sz="0" w:space="0" w:color="auto"/>
            <w:right w:val="none" w:sz="0" w:space="0" w:color="auto"/>
          </w:divBdr>
        </w:div>
        <w:div w:id="1598515975">
          <w:marLeft w:val="0"/>
          <w:marRight w:val="0"/>
          <w:marTop w:val="0"/>
          <w:marBottom w:val="0"/>
          <w:divBdr>
            <w:top w:val="none" w:sz="0" w:space="0" w:color="auto"/>
            <w:left w:val="none" w:sz="0" w:space="0" w:color="auto"/>
            <w:bottom w:val="none" w:sz="0" w:space="0" w:color="auto"/>
            <w:right w:val="none" w:sz="0" w:space="0" w:color="auto"/>
          </w:divBdr>
        </w:div>
        <w:div w:id="88939642">
          <w:marLeft w:val="0"/>
          <w:marRight w:val="0"/>
          <w:marTop w:val="0"/>
          <w:marBottom w:val="0"/>
          <w:divBdr>
            <w:top w:val="none" w:sz="0" w:space="0" w:color="auto"/>
            <w:left w:val="none" w:sz="0" w:space="0" w:color="auto"/>
            <w:bottom w:val="none" w:sz="0" w:space="0" w:color="auto"/>
            <w:right w:val="none" w:sz="0" w:space="0" w:color="auto"/>
          </w:divBdr>
        </w:div>
        <w:div w:id="1963145566">
          <w:marLeft w:val="0"/>
          <w:marRight w:val="0"/>
          <w:marTop w:val="0"/>
          <w:marBottom w:val="0"/>
          <w:divBdr>
            <w:top w:val="none" w:sz="0" w:space="0" w:color="auto"/>
            <w:left w:val="none" w:sz="0" w:space="0" w:color="auto"/>
            <w:bottom w:val="none" w:sz="0" w:space="0" w:color="auto"/>
            <w:right w:val="none" w:sz="0" w:space="0" w:color="auto"/>
          </w:divBdr>
        </w:div>
        <w:div w:id="1942645316">
          <w:marLeft w:val="0"/>
          <w:marRight w:val="0"/>
          <w:marTop w:val="0"/>
          <w:marBottom w:val="0"/>
          <w:divBdr>
            <w:top w:val="none" w:sz="0" w:space="0" w:color="auto"/>
            <w:left w:val="none" w:sz="0" w:space="0" w:color="auto"/>
            <w:bottom w:val="none" w:sz="0" w:space="0" w:color="auto"/>
            <w:right w:val="none" w:sz="0" w:space="0" w:color="auto"/>
          </w:divBdr>
        </w:div>
        <w:div w:id="1380592413">
          <w:marLeft w:val="0"/>
          <w:marRight w:val="0"/>
          <w:marTop w:val="0"/>
          <w:marBottom w:val="0"/>
          <w:divBdr>
            <w:top w:val="none" w:sz="0" w:space="0" w:color="auto"/>
            <w:left w:val="none" w:sz="0" w:space="0" w:color="auto"/>
            <w:bottom w:val="none" w:sz="0" w:space="0" w:color="auto"/>
            <w:right w:val="none" w:sz="0" w:space="0" w:color="auto"/>
          </w:divBdr>
        </w:div>
        <w:div w:id="60638753">
          <w:marLeft w:val="0"/>
          <w:marRight w:val="0"/>
          <w:marTop w:val="0"/>
          <w:marBottom w:val="0"/>
          <w:divBdr>
            <w:top w:val="none" w:sz="0" w:space="0" w:color="auto"/>
            <w:left w:val="none" w:sz="0" w:space="0" w:color="auto"/>
            <w:bottom w:val="none" w:sz="0" w:space="0" w:color="auto"/>
            <w:right w:val="none" w:sz="0" w:space="0" w:color="auto"/>
          </w:divBdr>
        </w:div>
        <w:div w:id="248857280">
          <w:marLeft w:val="0"/>
          <w:marRight w:val="0"/>
          <w:marTop w:val="0"/>
          <w:marBottom w:val="0"/>
          <w:divBdr>
            <w:top w:val="none" w:sz="0" w:space="0" w:color="auto"/>
            <w:left w:val="none" w:sz="0" w:space="0" w:color="auto"/>
            <w:bottom w:val="none" w:sz="0" w:space="0" w:color="auto"/>
            <w:right w:val="none" w:sz="0" w:space="0" w:color="auto"/>
          </w:divBdr>
        </w:div>
        <w:div w:id="1375693221">
          <w:marLeft w:val="0"/>
          <w:marRight w:val="0"/>
          <w:marTop w:val="0"/>
          <w:marBottom w:val="0"/>
          <w:divBdr>
            <w:top w:val="none" w:sz="0" w:space="0" w:color="auto"/>
            <w:left w:val="none" w:sz="0" w:space="0" w:color="auto"/>
            <w:bottom w:val="none" w:sz="0" w:space="0" w:color="auto"/>
            <w:right w:val="none" w:sz="0" w:space="0" w:color="auto"/>
          </w:divBdr>
        </w:div>
        <w:div w:id="107504877">
          <w:marLeft w:val="0"/>
          <w:marRight w:val="0"/>
          <w:marTop w:val="0"/>
          <w:marBottom w:val="0"/>
          <w:divBdr>
            <w:top w:val="none" w:sz="0" w:space="0" w:color="auto"/>
            <w:left w:val="none" w:sz="0" w:space="0" w:color="auto"/>
            <w:bottom w:val="none" w:sz="0" w:space="0" w:color="auto"/>
            <w:right w:val="none" w:sz="0" w:space="0" w:color="auto"/>
          </w:divBdr>
        </w:div>
        <w:div w:id="2012638144">
          <w:marLeft w:val="0"/>
          <w:marRight w:val="0"/>
          <w:marTop w:val="0"/>
          <w:marBottom w:val="0"/>
          <w:divBdr>
            <w:top w:val="none" w:sz="0" w:space="0" w:color="auto"/>
            <w:left w:val="none" w:sz="0" w:space="0" w:color="auto"/>
            <w:bottom w:val="none" w:sz="0" w:space="0" w:color="auto"/>
            <w:right w:val="none" w:sz="0" w:space="0" w:color="auto"/>
          </w:divBdr>
        </w:div>
        <w:div w:id="1329207952">
          <w:marLeft w:val="0"/>
          <w:marRight w:val="0"/>
          <w:marTop w:val="0"/>
          <w:marBottom w:val="0"/>
          <w:divBdr>
            <w:top w:val="none" w:sz="0" w:space="0" w:color="auto"/>
            <w:left w:val="none" w:sz="0" w:space="0" w:color="auto"/>
            <w:bottom w:val="none" w:sz="0" w:space="0" w:color="auto"/>
            <w:right w:val="none" w:sz="0" w:space="0" w:color="auto"/>
          </w:divBdr>
        </w:div>
        <w:div w:id="510219599">
          <w:marLeft w:val="0"/>
          <w:marRight w:val="0"/>
          <w:marTop w:val="0"/>
          <w:marBottom w:val="0"/>
          <w:divBdr>
            <w:top w:val="none" w:sz="0" w:space="0" w:color="auto"/>
            <w:left w:val="none" w:sz="0" w:space="0" w:color="auto"/>
            <w:bottom w:val="none" w:sz="0" w:space="0" w:color="auto"/>
            <w:right w:val="none" w:sz="0" w:space="0" w:color="auto"/>
          </w:divBdr>
        </w:div>
        <w:div w:id="1391802917">
          <w:marLeft w:val="0"/>
          <w:marRight w:val="0"/>
          <w:marTop w:val="0"/>
          <w:marBottom w:val="0"/>
          <w:divBdr>
            <w:top w:val="none" w:sz="0" w:space="0" w:color="auto"/>
            <w:left w:val="none" w:sz="0" w:space="0" w:color="auto"/>
            <w:bottom w:val="none" w:sz="0" w:space="0" w:color="auto"/>
            <w:right w:val="none" w:sz="0" w:space="0" w:color="auto"/>
          </w:divBdr>
        </w:div>
        <w:div w:id="1048407983">
          <w:marLeft w:val="0"/>
          <w:marRight w:val="0"/>
          <w:marTop w:val="0"/>
          <w:marBottom w:val="0"/>
          <w:divBdr>
            <w:top w:val="none" w:sz="0" w:space="0" w:color="auto"/>
            <w:left w:val="none" w:sz="0" w:space="0" w:color="auto"/>
            <w:bottom w:val="none" w:sz="0" w:space="0" w:color="auto"/>
            <w:right w:val="none" w:sz="0" w:space="0" w:color="auto"/>
          </w:divBdr>
        </w:div>
        <w:div w:id="967324642">
          <w:marLeft w:val="0"/>
          <w:marRight w:val="0"/>
          <w:marTop w:val="0"/>
          <w:marBottom w:val="0"/>
          <w:divBdr>
            <w:top w:val="none" w:sz="0" w:space="0" w:color="auto"/>
            <w:left w:val="none" w:sz="0" w:space="0" w:color="auto"/>
            <w:bottom w:val="none" w:sz="0" w:space="0" w:color="auto"/>
            <w:right w:val="none" w:sz="0" w:space="0" w:color="auto"/>
          </w:divBdr>
        </w:div>
        <w:div w:id="2039239839">
          <w:marLeft w:val="0"/>
          <w:marRight w:val="0"/>
          <w:marTop w:val="0"/>
          <w:marBottom w:val="0"/>
          <w:divBdr>
            <w:top w:val="none" w:sz="0" w:space="0" w:color="auto"/>
            <w:left w:val="none" w:sz="0" w:space="0" w:color="auto"/>
            <w:bottom w:val="none" w:sz="0" w:space="0" w:color="auto"/>
            <w:right w:val="none" w:sz="0" w:space="0" w:color="auto"/>
          </w:divBdr>
        </w:div>
        <w:div w:id="151725552">
          <w:marLeft w:val="0"/>
          <w:marRight w:val="0"/>
          <w:marTop w:val="0"/>
          <w:marBottom w:val="0"/>
          <w:divBdr>
            <w:top w:val="none" w:sz="0" w:space="0" w:color="auto"/>
            <w:left w:val="none" w:sz="0" w:space="0" w:color="auto"/>
            <w:bottom w:val="none" w:sz="0" w:space="0" w:color="auto"/>
            <w:right w:val="none" w:sz="0" w:space="0" w:color="auto"/>
          </w:divBdr>
        </w:div>
        <w:div w:id="206576079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548613838">
          <w:marLeft w:val="0"/>
          <w:marRight w:val="0"/>
          <w:marTop w:val="0"/>
          <w:marBottom w:val="0"/>
          <w:divBdr>
            <w:top w:val="none" w:sz="0" w:space="0" w:color="auto"/>
            <w:left w:val="none" w:sz="0" w:space="0" w:color="auto"/>
            <w:bottom w:val="none" w:sz="0" w:space="0" w:color="auto"/>
            <w:right w:val="none" w:sz="0" w:space="0" w:color="auto"/>
          </w:divBdr>
        </w:div>
        <w:div w:id="786201011">
          <w:marLeft w:val="0"/>
          <w:marRight w:val="0"/>
          <w:marTop w:val="0"/>
          <w:marBottom w:val="0"/>
          <w:divBdr>
            <w:top w:val="none" w:sz="0" w:space="0" w:color="auto"/>
            <w:left w:val="none" w:sz="0" w:space="0" w:color="auto"/>
            <w:bottom w:val="none" w:sz="0" w:space="0" w:color="auto"/>
            <w:right w:val="none" w:sz="0" w:space="0" w:color="auto"/>
          </w:divBdr>
        </w:div>
        <w:div w:id="1650864394">
          <w:marLeft w:val="0"/>
          <w:marRight w:val="0"/>
          <w:marTop w:val="0"/>
          <w:marBottom w:val="0"/>
          <w:divBdr>
            <w:top w:val="none" w:sz="0" w:space="0" w:color="auto"/>
            <w:left w:val="none" w:sz="0" w:space="0" w:color="auto"/>
            <w:bottom w:val="none" w:sz="0" w:space="0" w:color="auto"/>
            <w:right w:val="none" w:sz="0" w:space="0" w:color="auto"/>
          </w:divBdr>
        </w:div>
        <w:div w:id="1752071861">
          <w:marLeft w:val="0"/>
          <w:marRight w:val="0"/>
          <w:marTop w:val="0"/>
          <w:marBottom w:val="0"/>
          <w:divBdr>
            <w:top w:val="none" w:sz="0" w:space="0" w:color="auto"/>
            <w:left w:val="none" w:sz="0" w:space="0" w:color="auto"/>
            <w:bottom w:val="none" w:sz="0" w:space="0" w:color="auto"/>
            <w:right w:val="none" w:sz="0" w:space="0" w:color="auto"/>
          </w:divBdr>
        </w:div>
        <w:div w:id="429668322">
          <w:marLeft w:val="0"/>
          <w:marRight w:val="0"/>
          <w:marTop w:val="0"/>
          <w:marBottom w:val="0"/>
          <w:divBdr>
            <w:top w:val="none" w:sz="0" w:space="0" w:color="auto"/>
            <w:left w:val="none" w:sz="0" w:space="0" w:color="auto"/>
            <w:bottom w:val="none" w:sz="0" w:space="0" w:color="auto"/>
            <w:right w:val="none" w:sz="0" w:space="0" w:color="auto"/>
          </w:divBdr>
        </w:div>
        <w:div w:id="1727141712">
          <w:marLeft w:val="0"/>
          <w:marRight w:val="0"/>
          <w:marTop w:val="0"/>
          <w:marBottom w:val="0"/>
          <w:divBdr>
            <w:top w:val="none" w:sz="0" w:space="0" w:color="auto"/>
            <w:left w:val="none" w:sz="0" w:space="0" w:color="auto"/>
            <w:bottom w:val="none" w:sz="0" w:space="0" w:color="auto"/>
            <w:right w:val="none" w:sz="0" w:space="0" w:color="auto"/>
          </w:divBdr>
        </w:div>
        <w:div w:id="1881547389">
          <w:marLeft w:val="0"/>
          <w:marRight w:val="0"/>
          <w:marTop w:val="0"/>
          <w:marBottom w:val="0"/>
          <w:divBdr>
            <w:top w:val="none" w:sz="0" w:space="0" w:color="auto"/>
            <w:left w:val="none" w:sz="0" w:space="0" w:color="auto"/>
            <w:bottom w:val="none" w:sz="0" w:space="0" w:color="auto"/>
            <w:right w:val="none" w:sz="0" w:space="0" w:color="auto"/>
          </w:divBdr>
        </w:div>
        <w:div w:id="378751054">
          <w:marLeft w:val="0"/>
          <w:marRight w:val="0"/>
          <w:marTop w:val="0"/>
          <w:marBottom w:val="0"/>
          <w:divBdr>
            <w:top w:val="none" w:sz="0" w:space="0" w:color="auto"/>
            <w:left w:val="none" w:sz="0" w:space="0" w:color="auto"/>
            <w:bottom w:val="none" w:sz="0" w:space="0" w:color="auto"/>
            <w:right w:val="none" w:sz="0" w:space="0" w:color="auto"/>
          </w:divBdr>
        </w:div>
        <w:div w:id="1929925691">
          <w:marLeft w:val="0"/>
          <w:marRight w:val="0"/>
          <w:marTop w:val="0"/>
          <w:marBottom w:val="0"/>
          <w:divBdr>
            <w:top w:val="none" w:sz="0" w:space="0" w:color="auto"/>
            <w:left w:val="none" w:sz="0" w:space="0" w:color="auto"/>
            <w:bottom w:val="none" w:sz="0" w:space="0" w:color="auto"/>
            <w:right w:val="none" w:sz="0" w:space="0" w:color="auto"/>
          </w:divBdr>
        </w:div>
        <w:div w:id="214701344">
          <w:marLeft w:val="0"/>
          <w:marRight w:val="0"/>
          <w:marTop w:val="0"/>
          <w:marBottom w:val="0"/>
          <w:divBdr>
            <w:top w:val="none" w:sz="0" w:space="0" w:color="auto"/>
            <w:left w:val="none" w:sz="0" w:space="0" w:color="auto"/>
            <w:bottom w:val="none" w:sz="0" w:space="0" w:color="auto"/>
            <w:right w:val="none" w:sz="0" w:space="0" w:color="auto"/>
          </w:divBdr>
        </w:div>
        <w:div w:id="2076275108">
          <w:marLeft w:val="0"/>
          <w:marRight w:val="0"/>
          <w:marTop w:val="0"/>
          <w:marBottom w:val="0"/>
          <w:divBdr>
            <w:top w:val="none" w:sz="0" w:space="0" w:color="auto"/>
            <w:left w:val="none" w:sz="0" w:space="0" w:color="auto"/>
            <w:bottom w:val="none" w:sz="0" w:space="0" w:color="auto"/>
            <w:right w:val="none" w:sz="0" w:space="0" w:color="auto"/>
          </w:divBdr>
        </w:div>
        <w:div w:id="951934268">
          <w:marLeft w:val="0"/>
          <w:marRight w:val="0"/>
          <w:marTop w:val="0"/>
          <w:marBottom w:val="0"/>
          <w:divBdr>
            <w:top w:val="none" w:sz="0" w:space="0" w:color="auto"/>
            <w:left w:val="none" w:sz="0" w:space="0" w:color="auto"/>
            <w:bottom w:val="none" w:sz="0" w:space="0" w:color="auto"/>
            <w:right w:val="none" w:sz="0" w:space="0" w:color="auto"/>
          </w:divBdr>
        </w:div>
      </w:divsChild>
    </w:div>
    <w:div w:id="1528906174">
      <w:bodyDiv w:val="1"/>
      <w:marLeft w:val="0"/>
      <w:marRight w:val="0"/>
      <w:marTop w:val="0"/>
      <w:marBottom w:val="0"/>
      <w:divBdr>
        <w:top w:val="none" w:sz="0" w:space="0" w:color="auto"/>
        <w:left w:val="none" w:sz="0" w:space="0" w:color="auto"/>
        <w:bottom w:val="none" w:sz="0" w:space="0" w:color="auto"/>
        <w:right w:val="none" w:sz="0" w:space="0" w:color="auto"/>
      </w:divBdr>
    </w:div>
    <w:div w:id="1541897803">
      <w:bodyDiv w:val="1"/>
      <w:marLeft w:val="0"/>
      <w:marRight w:val="0"/>
      <w:marTop w:val="0"/>
      <w:marBottom w:val="0"/>
      <w:divBdr>
        <w:top w:val="none" w:sz="0" w:space="0" w:color="auto"/>
        <w:left w:val="none" w:sz="0" w:space="0" w:color="auto"/>
        <w:bottom w:val="none" w:sz="0" w:space="0" w:color="auto"/>
        <w:right w:val="none" w:sz="0" w:space="0" w:color="auto"/>
      </w:divBdr>
    </w:div>
    <w:div w:id="1745106014">
      <w:bodyDiv w:val="1"/>
      <w:marLeft w:val="0"/>
      <w:marRight w:val="0"/>
      <w:marTop w:val="0"/>
      <w:marBottom w:val="0"/>
      <w:divBdr>
        <w:top w:val="none" w:sz="0" w:space="0" w:color="auto"/>
        <w:left w:val="none" w:sz="0" w:space="0" w:color="auto"/>
        <w:bottom w:val="none" w:sz="0" w:space="0" w:color="auto"/>
        <w:right w:val="none" w:sz="0" w:space="0" w:color="auto"/>
      </w:divBdr>
    </w:div>
    <w:div w:id="1901552346">
      <w:bodyDiv w:val="1"/>
      <w:marLeft w:val="0"/>
      <w:marRight w:val="0"/>
      <w:marTop w:val="0"/>
      <w:marBottom w:val="0"/>
      <w:divBdr>
        <w:top w:val="none" w:sz="0" w:space="0" w:color="auto"/>
        <w:left w:val="none" w:sz="0" w:space="0" w:color="auto"/>
        <w:bottom w:val="none" w:sz="0" w:space="0" w:color="auto"/>
        <w:right w:val="none" w:sz="0" w:space="0" w:color="auto"/>
      </w:divBdr>
    </w:div>
    <w:div w:id="2060468690">
      <w:bodyDiv w:val="1"/>
      <w:marLeft w:val="0"/>
      <w:marRight w:val="0"/>
      <w:marTop w:val="0"/>
      <w:marBottom w:val="0"/>
      <w:divBdr>
        <w:top w:val="none" w:sz="0" w:space="0" w:color="auto"/>
        <w:left w:val="none" w:sz="0" w:space="0" w:color="auto"/>
        <w:bottom w:val="none" w:sz="0" w:space="0" w:color="auto"/>
        <w:right w:val="none" w:sz="0" w:space="0" w:color="auto"/>
      </w:divBdr>
      <w:divsChild>
        <w:div w:id="897789578">
          <w:marLeft w:val="0"/>
          <w:marRight w:val="0"/>
          <w:marTop w:val="0"/>
          <w:marBottom w:val="0"/>
          <w:divBdr>
            <w:top w:val="none" w:sz="0" w:space="0" w:color="auto"/>
            <w:left w:val="none" w:sz="0" w:space="0" w:color="auto"/>
            <w:bottom w:val="none" w:sz="0" w:space="0" w:color="auto"/>
            <w:right w:val="none" w:sz="0" w:space="0" w:color="auto"/>
          </w:divBdr>
        </w:div>
        <w:div w:id="39868403">
          <w:marLeft w:val="0"/>
          <w:marRight w:val="0"/>
          <w:marTop w:val="0"/>
          <w:marBottom w:val="0"/>
          <w:divBdr>
            <w:top w:val="none" w:sz="0" w:space="0" w:color="auto"/>
            <w:left w:val="none" w:sz="0" w:space="0" w:color="auto"/>
            <w:bottom w:val="none" w:sz="0" w:space="0" w:color="auto"/>
            <w:right w:val="none" w:sz="0" w:space="0" w:color="auto"/>
          </w:divBdr>
        </w:div>
        <w:div w:id="885917786">
          <w:marLeft w:val="0"/>
          <w:marRight w:val="0"/>
          <w:marTop w:val="0"/>
          <w:marBottom w:val="0"/>
          <w:divBdr>
            <w:top w:val="none" w:sz="0" w:space="0" w:color="auto"/>
            <w:left w:val="none" w:sz="0" w:space="0" w:color="auto"/>
            <w:bottom w:val="none" w:sz="0" w:space="0" w:color="auto"/>
            <w:right w:val="none" w:sz="0" w:space="0" w:color="auto"/>
          </w:divBdr>
        </w:div>
        <w:div w:id="1740857675">
          <w:marLeft w:val="0"/>
          <w:marRight w:val="0"/>
          <w:marTop w:val="0"/>
          <w:marBottom w:val="0"/>
          <w:divBdr>
            <w:top w:val="none" w:sz="0" w:space="0" w:color="auto"/>
            <w:left w:val="none" w:sz="0" w:space="0" w:color="auto"/>
            <w:bottom w:val="none" w:sz="0" w:space="0" w:color="auto"/>
            <w:right w:val="none" w:sz="0" w:space="0" w:color="auto"/>
          </w:divBdr>
        </w:div>
        <w:div w:id="229461734">
          <w:marLeft w:val="0"/>
          <w:marRight w:val="0"/>
          <w:marTop w:val="0"/>
          <w:marBottom w:val="0"/>
          <w:divBdr>
            <w:top w:val="none" w:sz="0" w:space="0" w:color="auto"/>
            <w:left w:val="none" w:sz="0" w:space="0" w:color="auto"/>
            <w:bottom w:val="none" w:sz="0" w:space="0" w:color="auto"/>
            <w:right w:val="none" w:sz="0" w:space="0" w:color="auto"/>
          </w:divBdr>
        </w:div>
        <w:div w:id="1931811438">
          <w:marLeft w:val="0"/>
          <w:marRight w:val="0"/>
          <w:marTop w:val="0"/>
          <w:marBottom w:val="0"/>
          <w:divBdr>
            <w:top w:val="none" w:sz="0" w:space="0" w:color="auto"/>
            <w:left w:val="none" w:sz="0" w:space="0" w:color="auto"/>
            <w:bottom w:val="none" w:sz="0" w:space="0" w:color="auto"/>
            <w:right w:val="none" w:sz="0" w:space="0" w:color="auto"/>
          </w:divBdr>
        </w:div>
        <w:div w:id="1964459127">
          <w:marLeft w:val="0"/>
          <w:marRight w:val="0"/>
          <w:marTop w:val="0"/>
          <w:marBottom w:val="0"/>
          <w:divBdr>
            <w:top w:val="none" w:sz="0" w:space="0" w:color="auto"/>
            <w:left w:val="none" w:sz="0" w:space="0" w:color="auto"/>
            <w:bottom w:val="none" w:sz="0" w:space="0" w:color="auto"/>
            <w:right w:val="none" w:sz="0" w:space="0" w:color="auto"/>
          </w:divBdr>
        </w:div>
        <w:div w:id="613094381">
          <w:marLeft w:val="0"/>
          <w:marRight w:val="0"/>
          <w:marTop w:val="0"/>
          <w:marBottom w:val="0"/>
          <w:divBdr>
            <w:top w:val="none" w:sz="0" w:space="0" w:color="auto"/>
            <w:left w:val="none" w:sz="0" w:space="0" w:color="auto"/>
            <w:bottom w:val="none" w:sz="0" w:space="0" w:color="auto"/>
            <w:right w:val="none" w:sz="0" w:space="0" w:color="auto"/>
          </w:divBdr>
        </w:div>
        <w:div w:id="1757824774">
          <w:marLeft w:val="0"/>
          <w:marRight w:val="0"/>
          <w:marTop w:val="0"/>
          <w:marBottom w:val="0"/>
          <w:divBdr>
            <w:top w:val="none" w:sz="0" w:space="0" w:color="auto"/>
            <w:left w:val="none" w:sz="0" w:space="0" w:color="auto"/>
            <w:bottom w:val="none" w:sz="0" w:space="0" w:color="auto"/>
            <w:right w:val="none" w:sz="0" w:space="0" w:color="auto"/>
          </w:divBdr>
        </w:div>
        <w:div w:id="1488790002">
          <w:marLeft w:val="0"/>
          <w:marRight w:val="0"/>
          <w:marTop w:val="0"/>
          <w:marBottom w:val="0"/>
          <w:divBdr>
            <w:top w:val="none" w:sz="0" w:space="0" w:color="auto"/>
            <w:left w:val="none" w:sz="0" w:space="0" w:color="auto"/>
            <w:bottom w:val="none" w:sz="0" w:space="0" w:color="auto"/>
            <w:right w:val="none" w:sz="0" w:space="0" w:color="auto"/>
          </w:divBdr>
        </w:div>
        <w:div w:id="1392194530">
          <w:marLeft w:val="0"/>
          <w:marRight w:val="0"/>
          <w:marTop w:val="0"/>
          <w:marBottom w:val="0"/>
          <w:divBdr>
            <w:top w:val="none" w:sz="0" w:space="0" w:color="auto"/>
            <w:left w:val="none" w:sz="0" w:space="0" w:color="auto"/>
            <w:bottom w:val="none" w:sz="0" w:space="0" w:color="auto"/>
            <w:right w:val="none" w:sz="0" w:space="0" w:color="auto"/>
          </w:divBdr>
        </w:div>
        <w:div w:id="1775706628">
          <w:marLeft w:val="0"/>
          <w:marRight w:val="0"/>
          <w:marTop w:val="0"/>
          <w:marBottom w:val="0"/>
          <w:divBdr>
            <w:top w:val="none" w:sz="0" w:space="0" w:color="auto"/>
            <w:left w:val="none" w:sz="0" w:space="0" w:color="auto"/>
            <w:bottom w:val="none" w:sz="0" w:space="0" w:color="auto"/>
            <w:right w:val="none" w:sz="0" w:space="0" w:color="auto"/>
          </w:divBdr>
        </w:div>
        <w:div w:id="2142914875">
          <w:marLeft w:val="0"/>
          <w:marRight w:val="0"/>
          <w:marTop w:val="0"/>
          <w:marBottom w:val="0"/>
          <w:divBdr>
            <w:top w:val="none" w:sz="0" w:space="0" w:color="auto"/>
            <w:left w:val="none" w:sz="0" w:space="0" w:color="auto"/>
            <w:bottom w:val="none" w:sz="0" w:space="0" w:color="auto"/>
            <w:right w:val="none" w:sz="0" w:space="0" w:color="auto"/>
          </w:divBdr>
        </w:div>
        <w:div w:id="1902325243">
          <w:marLeft w:val="0"/>
          <w:marRight w:val="0"/>
          <w:marTop w:val="0"/>
          <w:marBottom w:val="0"/>
          <w:divBdr>
            <w:top w:val="none" w:sz="0" w:space="0" w:color="auto"/>
            <w:left w:val="none" w:sz="0" w:space="0" w:color="auto"/>
            <w:bottom w:val="none" w:sz="0" w:space="0" w:color="auto"/>
            <w:right w:val="none" w:sz="0" w:space="0" w:color="auto"/>
          </w:divBdr>
        </w:div>
        <w:div w:id="439420169">
          <w:marLeft w:val="0"/>
          <w:marRight w:val="0"/>
          <w:marTop w:val="0"/>
          <w:marBottom w:val="0"/>
          <w:divBdr>
            <w:top w:val="none" w:sz="0" w:space="0" w:color="auto"/>
            <w:left w:val="none" w:sz="0" w:space="0" w:color="auto"/>
            <w:bottom w:val="none" w:sz="0" w:space="0" w:color="auto"/>
            <w:right w:val="none" w:sz="0" w:space="0" w:color="auto"/>
          </w:divBdr>
        </w:div>
        <w:div w:id="813985227">
          <w:marLeft w:val="0"/>
          <w:marRight w:val="0"/>
          <w:marTop w:val="0"/>
          <w:marBottom w:val="0"/>
          <w:divBdr>
            <w:top w:val="none" w:sz="0" w:space="0" w:color="auto"/>
            <w:left w:val="none" w:sz="0" w:space="0" w:color="auto"/>
            <w:bottom w:val="none" w:sz="0" w:space="0" w:color="auto"/>
            <w:right w:val="none" w:sz="0" w:space="0" w:color="auto"/>
          </w:divBdr>
        </w:div>
        <w:div w:id="1053845529">
          <w:marLeft w:val="0"/>
          <w:marRight w:val="0"/>
          <w:marTop w:val="0"/>
          <w:marBottom w:val="0"/>
          <w:divBdr>
            <w:top w:val="none" w:sz="0" w:space="0" w:color="auto"/>
            <w:left w:val="none" w:sz="0" w:space="0" w:color="auto"/>
            <w:bottom w:val="none" w:sz="0" w:space="0" w:color="auto"/>
            <w:right w:val="none" w:sz="0" w:space="0" w:color="auto"/>
          </w:divBdr>
        </w:div>
        <w:div w:id="877545969">
          <w:marLeft w:val="0"/>
          <w:marRight w:val="0"/>
          <w:marTop w:val="0"/>
          <w:marBottom w:val="0"/>
          <w:divBdr>
            <w:top w:val="none" w:sz="0" w:space="0" w:color="auto"/>
            <w:left w:val="none" w:sz="0" w:space="0" w:color="auto"/>
            <w:bottom w:val="none" w:sz="0" w:space="0" w:color="auto"/>
            <w:right w:val="none" w:sz="0" w:space="0" w:color="auto"/>
          </w:divBdr>
        </w:div>
        <w:div w:id="848788147">
          <w:marLeft w:val="0"/>
          <w:marRight w:val="0"/>
          <w:marTop w:val="0"/>
          <w:marBottom w:val="0"/>
          <w:divBdr>
            <w:top w:val="none" w:sz="0" w:space="0" w:color="auto"/>
            <w:left w:val="none" w:sz="0" w:space="0" w:color="auto"/>
            <w:bottom w:val="none" w:sz="0" w:space="0" w:color="auto"/>
            <w:right w:val="none" w:sz="0" w:space="0" w:color="auto"/>
          </w:divBdr>
        </w:div>
        <w:div w:id="1482430420">
          <w:marLeft w:val="0"/>
          <w:marRight w:val="0"/>
          <w:marTop w:val="0"/>
          <w:marBottom w:val="0"/>
          <w:divBdr>
            <w:top w:val="none" w:sz="0" w:space="0" w:color="auto"/>
            <w:left w:val="none" w:sz="0" w:space="0" w:color="auto"/>
            <w:bottom w:val="none" w:sz="0" w:space="0" w:color="auto"/>
            <w:right w:val="none" w:sz="0" w:space="0" w:color="auto"/>
          </w:divBdr>
        </w:div>
        <w:div w:id="528371053">
          <w:marLeft w:val="0"/>
          <w:marRight w:val="0"/>
          <w:marTop w:val="0"/>
          <w:marBottom w:val="0"/>
          <w:divBdr>
            <w:top w:val="none" w:sz="0" w:space="0" w:color="auto"/>
            <w:left w:val="none" w:sz="0" w:space="0" w:color="auto"/>
            <w:bottom w:val="none" w:sz="0" w:space="0" w:color="auto"/>
            <w:right w:val="none" w:sz="0" w:space="0" w:color="auto"/>
          </w:divBdr>
        </w:div>
        <w:div w:id="2047100960">
          <w:marLeft w:val="0"/>
          <w:marRight w:val="0"/>
          <w:marTop w:val="0"/>
          <w:marBottom w:val="0"/>
          <w:divBdr>
            <w:top w:val="none" w:sz="0" w:space="0" w:color="auto"/>
            <w:left w:val="none" w:sz="0" w:space="0" w:color="auto"/>
            <w:bottom w:val="none" w:sz="0" w:space="0" w:color="auto"/>
            <w:right w:val="none" w:sz="0" w:space="0" w:color="auto"/>
          </w:divBdr>
        </w:div>
        <w:div w:id="320280491">
          <w:marLeft w:val="0"/>
          <w:marRight w:val="0"/>
          <w:marTop w:val="0"/>
          <w:marBottom w:val="0"/>
          <w:divBdr>
            <w:top w:val="none" w:sz="0" w:space="0" w:color="auto"/>
            <w:left w:val="none" w:sz="0" w:space="0" w:color="auto"/>
            <w:bottom w:val="none" w:sz="0" w:space="0" w:color="auto"/>
            <w:right w:val="none" w:sz="0" w:space="0" w:color="auto"/>
          </w:divBdr>
        </w:div>
        <w:div w:id="147863891">
          <w:marLeft w:val="0"/>
          <w:marRight w:val="0"/>
          <w:marTop w:val="0"/>
          <w:marBottom w:val="0"/>
          <w:divBdr>
            <w:top w:val="none" w:sz="0" w:space="0" w:color="auto"/>
            <w:left w:val="none" w:sz="0" w:space="0" w:color="auto"/>
            <w:bottom w:val="none" w:sz="0" w:space="0" w:color="auto"/>
            <w:right w:val="none" w:sz="0" w:space="0" w:color="auto"/>
          </w:divBdr>
        </w:div>
        <w:div w:id="938754245">
          <w:marLeft w:val="0"/>
          <w:marRight w:val="0"/>
          <w:marTop w:val="0"/>
          <w:marBottom w:val="0"/>
          <w:divBdr>
            <w:top w:val="none" w:sz="0" w:space="0" w:color="auto"/>
            <w:left w:val="none" w:sz="0" w:space="0" w:color="auto"/>
            <w:bottom w:val="none" w:sz="0" w:space="0" w:color="auto"/>
            <w:right w:val="none" w:sz="0" w:space="0" w:color="auto"/>
          </w:divBdr>
        </w:div>
        <w:div w:id="1776442013">
          <w:marLeft w:val="0"/>
          <w:marRight w:val="0"/>
          <w:marTop w:val="0"/>
          <w:marBottom w:val="0"/>
          <w:divBdr>
            <w:top w:val="none" w:sz="0" w:space="0" w:color="auto"/>
            <w:left w:val="none" w:sz="0" w:space="0" w:color="auto"/>
            <w:bottom w:val="none" w:sz="0" w:space="0" w:color="auto"/>
            <w:right w:val="none" w:sz="0" w:space="0" w:color="auto"/>
          </w:divBdr>
        </w:div>
        <w:div w:id="1463308228">
          <w:marLeft w:val="0"/>
          <w:marRight w:val="0"/>
          <w:marTop w:val="0"/>
          <w:marBottom w:val="0"/>
          <w:divBdr>
            <w:top w:val="none" w:sz="0" w:space="0" w:color="auto"/>
            <w:left w:val="none" w:sz="0" w:space="0" w:color="auto"/>
            <w:bottom w:val="none" w:sz="0" w:space="0" w:color="auto"/>
            <w:right w:val="none" w:sz="0" w:space="0" w:color="auto"/>
          </w:divBdr>
        </w:div>
        <w:div w:id="735667784">
          <w:marLeft w:val="0"/>
          <w:marRight w:val="0"/>
          <w:marTop w:val="0"/>
          <w:marBottom w:val="0"/>
          <w:divBdr>
            <w:top w:val="none" w:sz="0" w:space="0" w:color="auto"/>
            <w:left w:val="none" w:sz="0" w:space="0" w:color="auto"/>
            <w:bottom w:val="none" w:sz="0" w:space="0" w:color="auto"/>
            <w:right w:val="none" w:sz="0" w:space="0" w:color="auto"/>
          </w:divBdr>
        </w:div>
        <w:div w:id="1899708476">
          <w:marLeft w:val="0"/>
          <w:marRight w:val="0"/>
          <w:marTop w:val="0"/>
          <w:marBottom w:val="0"/>
          <w:divBdr>
            <w:top w:val="none" w:sz="0" w:space="0" w:color="auto"/>
            <w:left w:val="none" w:sz="0" w:space="0" w:color="auto"/>
            <w:bottom w:val="none" w:sz="0" w:space="0" w:color="auto"/>
            <w:right w:val="none" w:sz="0" w:space="0" w:color="auto"/>
          </w:divBdr>
        </w:div>
        <w:div w:id="1203135051">
          <w:marLeft w:val="0"/>
          <w:marRight w:val="0"/>
          <w:marTop w:val="0"/>
          <w:marBottom w:val="0"/>
          <w:divBdr>
            <w:top w:val="none" w:sz="0" w:space="0" w:color="auto"/>
            <w:left w:val="none" w:sz="0" w:space="0" w:color="auto"/>
            <w:bottom w:val="none" w:sz="0" w:space="0" w:color="auto"/>
            <w:right w:val="none" w:sz="0" w:space="0" w:color="auto"/>
          </w:divBdr>
        </w:div>
        <w:div w:id="1994217035">
          <w:marLeft w:val="0"/>
          <w:marRight w:val="0"/>
          <w:marTop w:val="0"/>
          <w:marBottom w:val="0"/>
          <w:divBdr>
            <w:top w:val="none" w:sz="0" w:space="0" w:color="auto"/>
            <w:left w:val="none" w:sz="0" w:space="0" w:color="auto"/>
            <w:bottom w:val="none" w:sz="0" w:space="0" w:color="auto"/>
            <w:right w:val="none" w:sz="0" w:space="0" w:color="auto"/>
          </w:divBdr>
        </w:div>
        <w:div w:id="272322972">
          <w:marLeft w:val="0"/>
          <w:marRight w:val="0"/>
          <w:marTop w:val="0"/>
          <w:marBottom w:val="0"/>
          <w:divBdr>
            <w:top w:val="none" w:sz="0" w:space="0" w:color="auto"/>
            <w:left w:val="none" w:sz="0" w:space="0" w:color="auto"/>
            <w:bottom w:val="none" w:sz="0" w:space="0" w:color="auto"/>
            <w:right w:val="none" w:sz="0" w:space="0" w:color="auto"/>
          </w:divBdr>
        </w:div>
        <w:div w:id="1694569234">
          <w:marLeft w:val="0"/>
          <w:marRight w:val="0"/>
          <w:marTop w:val="0"/>
          <w:marBottom w:val="0"/>
          <w:divBdr>
            <w:top w:val="none" w:sz="0" w:space="0" w:color="auto"/>
            <w:left w:val="none" w:sz="0" w:space="0" w:color="auto"/>
            <w:bottom w:val="none" w:sz="0" w:space="0" w:color="auto"/>
            <w:right w:val="none" w:sz="0" w:space="0" w:color="auto"/>
          </w:divBdr>
        </w:div>
        <w:div w:id="587006911">
          <w:marLeft w:val="0"/>
          <w:marRight w:val="0"/>
          <w:marTop w:val="0"/>
          <w:marBottom w:val="0"/>
          <w:divBdr>
            <w:top w:val="none" w:sz="0" w:space="0" w:color="auto"/>
            <w:left w:val="none" w:sz="0" w:space="0" w:color="auto"/>
            <w:bottom w:val="none" w:sz="0" w:space="0" w:color="auto"/>
            <w:right w:val="none" w:sz="0" w:space="0" w:color="auto"/>
          </w:divBdr>
        </w:div>
        <w:div w:id="911158508">
          <w:marLeft w:val="0"/>
          <w:marRight w:val="0"/>
          <w:marTop w:val="0"/>
          <w:marBottom w:val="0"/>
          <w:divBdr>
            <w:top w:val="none" w:sz="0" w:space="0" w:color="auto"/>
            <w:left w:val="none" w:sz="0" w:space="0" w:color="auto"/>
            <w:bottom w:val="none" w:sz="0" w:space="0" w:color="auto"/>
            <w:right w:val="none" w:sz="0" w:space="0" w:color="auto"/>
          </w:divBdr>
        </w:div>
        <w:div w:id="2015835530">
          <w:marLeft w:val="0"/>
          <w:marRight w:val="0"/>
          <w:marTop w:val="0"/>
          <w:marBottom w:val="0"/>
          <w:divBdr>
            <w:top w:val="none" w:sz="0" w:space="0" w:color="auto"/>
            <w:left w:val="none" w:sz="0" w:space="0" w:color="auto"/>
            <w:bottom w:val="none" w:sz="0" w:space="0" w:color="auto"/>
            <w:right w:val="none" w:sz="0" w:space="0" w:color="auto"/>
          </w:divBdr>
        </w:div>
        <w:div w:id="428815752">
          <w:marLeft w:val="0"/>
          <w:marRight w:val="0"/>
          <w:marTop w:val="0"/>
          <w:marBottom w:val="0"/>
          <w:divBdr>
            <w:top w:val="none" w:sz="0" w:space="0" w:color="auto"/>
            <w:left w:val="none" w:sz="0" w:space="0" w:color="auto"/>
            <w:bottom w:val="none" w:sz="0" w:space="0" w:color="auto"/>
            <w:right w:val="none" w:sz="0" w:space="0" w:color="auto"/>
          </w:divBdr>
        </w:div>
        <w:div w:id="1054619354">
          <w:marLeft w:val="0"/>
          <w:marRight w:val="0"/>
          <w:marTop w:val="0"/>
          <w:marBottom w:val="0"/>
          <w:divBdr>
            <w:top w:val="none" w:sz="0" w:space="0" w:color="auto"/>
            <w:left w:val="none" w:sz="0" w:space="0" w:color="auto"/>
            <w:bottom w:val="none" w:sz="0" w:space="0" w:color="auto"/>
            <w:right w:val="none" w:sz="0" w:space="0" w:color="auto"/>
          </w:divBdr>
        </w:div>
        <w:div w:id="1930383075">
          <w:marLeft w:val="0"/>
          <w:marRight w:val="0"/>
          <w:marTop w:val="0"/>
          <w:marBottom w:val="0"/>
          <w:divBdr>
            <w:top w:val="none" w:sz="0" w:space="0" w:color="auto"/>
            <w:left w:val="none" w:sz="0" w:space="0" w:color="auto"/>
            <w:bottom w:val="none" w:sz="0" w:space="0" w:color="auto"/>
            <w:right w:val="none" w:sz="0" w:space="0" w:color="auto"/>
          </w:divBdr>
        </w:div>
        <w:div w:id="2033722281">
          <w:marLeft w:val="0"/>
          <w:marRight w:val="0"/>
          <w:marTop w:val="0"/>
          <w:marBottom w:val="0"/>
          <w:divBdr>
            <w:top w:val="none" w:sz="0" w:space="0" w:color="auto"/>
            <w:left w:val="none" w:sz="0" w:space="0" w:color="auto"/>
            <w:bottom w:val="none" w:sz="0" w:space="0" w:color="auto"/>
            <w:right w:val="none" w:sz="0" w:space="0" w:color="auto"/>
          </w:divBdr>
        </w:div>
        <w:div w:id="784428575">
          <w:marLeft w:val="0"/>
          <w:marRight w:val="0"/>
          <w:marTop w:val="0"/>
          <w:marBottom w:val="0"/>
          <w:divBdr>
            <w:top w:val="none" w:sz="0" w:space="0" w:color="auto"/>
            <w:left w:val="none" w:sz="0" w:space="0" w:color="auto"/>
            <w:bottom w:val="none" w:sz="0" w:space="0" w:color="auto"/>
            <w:right w:val="none" w:sz="0" w:space="0" w:color="auto"/>
          </w:divBdr>
        </w:div>
        <w:div w:id="823280589">
          <w:marLeft w:val="0"/>
          <w:marRight w:val="0"/>
          <w:marTop w:val="0"/>
          <w:marBottom w:val="0"/>
          <w:divBdr>
            <w:top w:val="none" w:sz="0" w:space="0" w:color="auto"/>
            <w:left w:val="none" w:sz="0" w:space="0" w:color="auto"/>
            <w:bottom w:val="none" w:sz="0" w:space="0" w:color="auto"/>
            <w:right w:val="none" w:sz="0" w:space="0" w:color="auto"/>
          </w:divBdr>
        </w:div>
        <w:div w:id="903100473">
          <w:marLeft w:val="0"/>
          <w:marRight w:val="0"/>
          <w:marTop w:val="0"/>
          <w:marBottom w:val="0"/>
          <w:divBdr>
            <w:top w:val="none" w:sz="0" w:space="0" w:color="auto"/>
            <w:left w:val="none" w:sz="0" w:space="0" w:color="auto"/>
            <w:bottom w:val="none" w:sz="0" w:space="0" w:color="auto"/>
            <w:right w:val="none" w:sz="0" w:space="0" w:color="auto"/>
          </w:divBdr>
        </w:div>
        <w:div w:id="2055499976">
          <w:marLeft w:val="0"/>
          <w:marRight w:val="0"/>
          <w:marTop w:val="0"/>
          <w:marBottom w:val="0"/>
          <w:divBdr>
            <w:top w:val="none" w:sz="0" w:space="0" w:color="auto"/>
            <w:left w:val="none" w:sz="0" w:space="0" w:color="auto"/>
            <w:bottom w:val="none" w:sz="0" w:space="0" w:color="auto"/>
            <w:right w:val="none" w:sz="0" w:space="0" w:color="auto"/>
          </w:divBdr>
        </w:div>
        <w:div w:id="1537810219">
          <w:marLeft w:val="0"/>
          <w:marRight w:val="0"/>
          <w:marTop w:val="0"/>
          <w:marBottom w:val="0"/>
          <w:divBdr>
            <w:top w:val="none" w:sz="0" w:space="0" w:color="auto"/>
            <w:left w:val="none" w:sz="0" w:space="0" w:color="auto"/>
            <w:bottom w:val="none" w:sz="0" w:space="0" w:color="auto"/>
            <w:right w:val="none" w:sz="0" w:space="0" w:color="auto"/>
          </w:divBdr>
        </w:div>
        <w:div w:id="1364093228">
          <w:marLeft w:val="0"/>
          <w:marRight w:val="0"/>
          <w:marTop w:val="0"/>
          <w:marBottom w:val="0"/>
          <w:divBdr>
            <w:top w:val="none" w:sz="0" w:space="0" w:color="auto"/>
            <w:left w:val="none" w:sz="0" w:space="0" w:color="auto"/>
            <w:bottom w:val="none" w:sz="0" w:space="0" w:color="auto"/>
            <w:right w:val="none" w:sz="0" w:space="0" w:color="auto"/>
          </w:divBdr>
        </w:div>
        <w:div w:id="1365593963">
          <w:marLeft w:val="0"/>
          <w:marRight w:val="0"/>
          <w:marTop w:val="0"/>
          <w:marBottom w:val="0"/>
          <w:divBdr>
            <w:top w:val="none" w:sz="0" w:space="0" w:color="auto"/>
            <w:left w:val="none" w:sz="0" w:space="0" w:color="auto"/>
            <w:bottom w:val="none" w:sz="0" w:space="0" w:color="auto"/>
            <w:right w:val="none" w:sz="0" w:space="0" w:color="auto"/>
          </w:divBdr>
        </w:div>
        <w:div w:id="1316571052">
          <w:marLeft w:val="0"/>
          <w:marRight w:val="0"/>
          <w:marTop w:val="0"/>
          <w:marBottom w:val="0"/>
          <w:divBdr>
            <w:top w:val="none" w:sz="0" w:space="0" w:color="auto"/>
            <w:left w:val="none" w:sz="0" w:space="0" w:color="auto"/>
            <w:bottom w:val="none" w:sz="0" w:space="0" w:color="auto"/>
            <w:right w:val="none" w:sz="0" w:space="0" w:color="auto"/>
          </w:divBdr>
        </w:div>
        <w:div w:id="712651337">
          <w:marLeft w:val="0"/>
          <w:marRight w:val="0"/>
          <w:marTop w:val="0"/>
          <w:marBottom w:val="0"/>
          <w:divBdr>
            <w:top w:val="none" w:sz="0" w:space="0" w:color="auto"/>
            <w:left w:val="none" w:sz="0" w:space="0" w:color="auto"/>
            <w:bottom w:val="none" w:sz="0" w:space="0" w:color="auto"/>
            <w:right w:val="none" w:sz="0" w:space="0" w:color="auto"/>
          </w:divBdr>
        </w:div>
        <w:div w:id="74195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UBDytGUACW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ileserver\Deptos$\Research\Technology,%20Media%20&amp;%20Telecom\03.%20Relat&#243;rios%20Genial\Modelo%20relat&#243;rio%20PDF\Performance%20TM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07087810608193"/>
          <c:y val="5.5918650971551534E-2"/>
          <c:w val="0.87285049502027456"/>
          <c:h val="0.62969778088611816"/>
        </c:manualLayout>
      </c:layout>
      <c:lineChart>
        <c:grouping val="standard"/>
        <c:varyColors val="0"/>
        <c:ser>
          <c:idx val="0"/>
          <c:order val="0"/>
          <c:tx>
            <c:strRef>
              <c:f>MOTV!$D$2</c:f>
              <c:strCache>
                <c:ptCount val="1"/>
                <c:pt idx="0">
                  <c:v>MOTV3</c:v>
                </c:pt>
              </c:strCache>
            </c:strRef>
          </c:tx>
          <c:spPr>
            <a:ln w="28575" cap="rnd">
              <a:solidFill>
                <a:srgbClr val="002060"/>
              </a:solidFill>
              <a:round/>
            </a:ln>
            <a:effectLst/>
          </c:spPr>
          <c:marker>
            <c:symbol val="none"/>
          </c:marker>
          <c:cat>
            <c:numRef>
              <c:f>MOTV!$A$3:$A$55</c:f>
              <c:numCache>
                <c:formatCode>[$-416]mmm\-yy;@</c:formatCode>
                <c:ptCount val="53"/>
                <c:pt idx="0">
                  <c:v>45502</c:v>
                </c:pt>
                <c:pt idx="1">
                  <c:v>45509</c:v>
                </c:pt>
                <c:pt idx="2">
                  <c:v>45516</c:v>
                </c:pt>
                <c:pt idx="3">
                  <c:v>45523</c:v>
                </c:pt>
                <c:pt idx="4">
                  <c:v>45530</c:v>
                </c:pt>
                <c:pt idx="5">
                  <c:v>45537</c:v>
                </c:pt>
                <c:pt idx="6">
                  <c:v>45544</c:v>
                </c:pt>
                <c:pt idx="7">
                  <c:v>45551</c:v>
                </c:pt>
                <c:pt idx="8">
                  <c:v>45558</c:v>
                </c:pt>
                <c:pt idx="9">
                  <c:v>45565</c:v>
                </c:pt>
                <c:pt idx="10">
                  <c:v>45572</c:v>
                </c:pt>
                <c:pt idx="11">
                  <c:v>45579</c:v>
                </c:pt>
                <c:pt idx="12">
                  <c:v>45586</c:v>
                </c:pt>
                <c:pt idx="13">
                  <c:v>45593</c:v>
                </c:pt>
                <c:pt idx="14">
                  <c:v>45600</c:v>
                </c:pt>
                <c:pt idx="15">
                  <c:v>45607</c:v>
                </c:pt>
                <c:pt idx="16">
                  <c:v>45614</c:v>
                </c:pt>
                <c:pt idx="17">
                  <c:v>45621</c:v>
                </c:pt>
                <c:pt idx="18">
                  <c:v>45628</c:v>
                </c:pt>
                <c:pt idx="19">
                  <c:v>45635</c:v>
                </c:pt>
                <c:pt idx="20">
                  <c:v>45642</c:v>
                </c:pt>
                <c:pt idx="21">
                  <c:v>45649</c:v>
                </c:pt>
                <c:pt idx="22">
                  <c:v>45656</c:v>
                </c:pt>
                <c:pt idx="23">
                  <c:v>45663</c:v>
                </c:pt>
                <c:pt idx="24">
                  <c:v>45670</c:v>
                </c:pt>
                <c:pt idx="25">
                  <c:v>45677</c:v>
                </c:pt>
                <c:pt idx="26">
                  <c:v>45684</c:v>
                </c:pt>
                <c:pt idx="27">
                  <c:v>45691</c:v>
                </c:pt>
                <c:pt idx="28">
                  <c:v>45698</c:v>
                </c:pt>
                <c:pt idx="29">
                  <c:v>45705</c:v>
                </c:pt>
                <c:pt idx="30">
                  <c:v>45712</c:v>
                </c:pt>
                <c:pt idx="31">
                  <c:v>45721</c:v>
                </c:pt>
                <c:pt idx="32">
                  <c:v>45726</c:v>
                </c:pt>
                <c:pt idx="33">
                  <c:v>45733</c:v>
                </c:pt>
                <c:pt idx="34">
                  <c:v>45740</c:v>
                </c:pt>
                <c:pt idx="35">
                  <c:v>45747</c:v>
                </c:pt>
                <c:pt idx="36">
                  <c:v>45754</c:v>
                </c:pt>
                <c:pt idx="37">
                  <c:v>45761</c:v>
                </c:pt>
                <c:pt idx="38">
                  <c:v>45769</c:v>
                </c:pt>
                <c:pt idx="39">
                  <c:v>45775</c:v>
                </c:pt>
                <c:pt idx="40">
                  <c:v>45782</c:v>
                </c:pt>
                <c:pt idx="41">
                  <c:v>45789</c:v>
                </c:pt>
                <c:pt idx="42">
                  <c:v>45796</c:v>
                </c:pt>
                <c:pt idx="43">
                  <c:v>45803</c:v>
                </c:pt>
                <c:pt idx="44">
                  <c:v>45810</c:v>
                </c:pt>
                <c:pt idx="45">
                  <c:v>45817</c:v>
                </c:pt>
                <c:pt idx="46">
                  <c:v>45824</c:v>
                </c:pt>
                <c:pt idx="47">
                  <c:v>45831</c:v>
                </c:pt>
                <c:pt idx="48">
                  <c:v>45838</c:v>
                </c:pt>
                <c:pt idx="49">
                  <c:v>45845</c:v>
                </c:pt>
                <c:pt idx="50">
                  <c:v>45852</c:v>
                </c:pt>
                <c:pt idx="51">
                  <c:v>45859</c:v>
                </c:pt>
                <c:pt idx="52">
                  <c:v>45866</c:v>
                </c:pt>
              </c:numCache>
            </c:numRef>
          </c:cat>
          <c:val>
            <c:numRef>
              <c:f>MOTV!$D$3:$D$54</c:f>
              <c:numCache>
                <c:formatCode>0%</c:formatCode>
                <c:ptCount val="52"/>
                <c:pt idx="0">
                  <c:v>1</c:v>
                </c:pt>
                <c:pt idx="1">
                  <c:v>1.0417278729277311</c:v>
                </c:pt>
                <c:pt idx="2">
                  <c:v>1.0590485722126266</c:v>
                </c:pt>
                <c:pt idx="3">
                  <c:v>1.0708647435793959</c:v>
                </c:pt>
                <c:pt idx="4">
                  <c:v>1.0433017482122391</c:v>
                </c:pt>
                <c:pt idx="5">
                  <c:v>1.0622043939369483</c:v>
                </c:pt>
                <c:pt idx="6">
                  <c:v>1.0338504253498846</c:v>
                </c:pt>
                <c:pt idx="7">
                  <c:v>0.98267122955979924</c:v>
                </c:pt>
                <c:pt idx="8">
                  <c:v>0.97558475520185972</c:v>
                </c:pt>
                <c:pt idx="9">
                  <c:v>0.96062890442137883</c:v>
                </c:pt>
                <c:pt idx="10">
                  <c:v>0.95354243006343931</c:v>
                </c:pt>
                <c:pt idx="11">
                  <c:v>0.96062890442137883</c:v>
                </c:pt>
                <c:pt idx="12">
                  <c:v>0.94960370627451618</c:v>
                </c:pt>
                <c:pt idx="13">
                  <c:v>0.93306590905422204</c:v>
                </c:pt>
                <c:pt idx="14">
                  <c:v>0.93200858770924477</c:v>
                </c:pt>
                <c:pt idx="15">
                  <c:v>0.94954720818737992</c:v>
                </c:pt>
                <c:pt idx="16">
                  <c:v>0.96070961597443072</c:v>
                </c:pt>
                <c:pt idx="17">
                  <c:v>0.8793846551195339</c:v>
                </c:pt>
                <c:pt idx="18">
                  <c:v>0.85308075997998356</c:v>
                </c:pt>
                <c:pt idx="19">
                  <c:v>0.84749552050880561</c:v>
                </c:pt>
                <c:pt idx="20">
                  <c:v>0.83155498878109413</c:v>
                </c:pt>
                <c:pt idx="21">
                  <c:v>0.81560638589807755</c:v>
                </c:pt>
                <c:pt idx="22">
                  <c:v>0.8052430224862388</c:v>
                </c:pt>
                <c:pt idx="23">
                  <c:v>0.82118355421395028</c:v>
                </c:pt>
                <c:pt idx="24">
                  <c:v>0.84829456488401744</c:v>
                </c:pt>
                <c:pt idx="25">
                  <c:v>0.86104699026618681</c:v>
                </c:pt>
                <c:pt idx="26">
                  <c:v>0.89533325800255059</c:v>
                </c:pt>
                <c:pt idx="27">
                  <c:v>0.87061938045811882</c:v>
                </c:pt>
                <c:pt idx="28">
                  <c:v>0.95353435890813421</c:v>
                </c:pt>
                <c:pt idx="29">
                  <c:v>0.93998288915075312</c:v>
                </c:pt>
                <c:pt idx="30">
                  <c:v>0.93280763208445661</c:v>
                </c:pt>
                <c:pt idx="31">
                  <c:v>0.94157290674587168</c:v>
                </c:pt>
                <c:pt idx="32">
                  <c:v>0.93200858770924477</c:v>
                </c:pt>
                <c:pt idx="33">
                  <c:v>0.93998288915075312</c:v>
                </c:pt>
                <c:pt idx="34">
                  <c:v>0.94874816381216809</c:v>
                </c:pt>
                <c:pt idx="35">
                  <c:v>0.935196694054787</c:v>
                </c:pt>
                <c:pt idx="36">
                  <c:v>0.93280763208445661</c:v>
                </c:pt>
                <c:pt idx="37">
                  <c:v>0.99818399005633673</c:v>
                </c:pt>
                <c:pt idx="38">
                  <c:v>1.0653925002824904</c:v>
                </c:pt>
                <c:pt idx="39">
                  <c:v>1.1283475116628194</c:v>
                </c:pt>
                <c:pt idx="40">
                  <c:v>1.0637782692214564</c:v>
                </c:pt>
                <c:pt idx="41">
                  <c:v>1.0904130817285187</c:v>
                </c:pt>
                <c:pt idx="42">
                  <c:v>1.0871846196064505</c:v>
                </c:pt>
                <c:pt idx="43">
                  <c:v>1.0879917351369677</c:v>
                </c:pt>
                <c:pt idx="44">
                  <c:v>1.077499233240246</c:v>
                </c:pt>
                <c:pt idx="45">
                  <c:v>1.0791134643012801</c:v>
                </c:pt>
                <c:pt idx="46">
                  <c:v>1.0904130817285187</c:v>
                </c:pt>
                <c:pt idx="47">
                  <c:v>1.0904130817285187</c:v>
                </c:pt>
                <c:pt idx="48">
                  <c:v>1.1130123165829957</c:v>
                </c:pt>
                <c:pt idx="49">
                  <c:v>1.0444074964890475</c:v>
                </c:pt>
                <c:pt idx="50">
                  <c:v>1.0129299907988831</c:v>
                </c:pt>
                <c:pt idx="51">
                  <c:v>1.0008232578411276</c:v>
                </c:pt>
              </c:numCache>
            </c:numRef>
          </c:val>
          <c:smooth val="0"/>
          <c:extLst>
            <c:ext xmlns:c16="http://schemas.microsoft.com/office/drawing/2014/chart" uri="{C3380CC4-5D6E-409C-BE32-E72D297353CC}">
              <c16:uniqueId val="{00000000-2314-4E7F-A7F6-ADEFEB11A7B9}"/>
            </c:ext>
          </c:extLst>
        </c:ser>
        <c:ser>
          <c:idx val="2"/>
          <c:order val="1"/>
          <c:tx>
            <c:strRef>
              <c:f>MOTV!$E$2</c:f>
              <c:strCache>
                <c:ptCount val="1"/>
                <c:pt idx="0">
                  <c:v>IBOV</c:v>
                </c:pt>
              </c:strCache>
            </c:strRef>
          </c:tx>
          <c:spPr>
            <a:ln w="28575" cap="rnd">
              <a:solidFill>
                <a:srgbClr val="0D6AFF"/>
              </a:solidFill>
              <a:round/>
            </a:ln>
            <a:effectLst/>
          </c:spPr>
          <c:marker>
            <c:symbol val="none"/>
          </c:marker>
          <c:cat>
            <c:numRef>
              <c:f>MOTV!$A$3:$A$55</c:f>
              <c:numCache>
                <c:formatCode>[$-416]mmm\-yy;@</c:formatCode>
                <c:ptCount val="53"/>
                <c:pt idx="0">
                  <c:v>45502</c:v>
                </c:pt>
                <c:pt idx="1">
                  <c:v>45509</c:v>
                </c:pt>
                <c:pt idx="2">
                  <c:v>45516</c:v>
                </c:pt>
                <c:pt idx="3">
                  <c:v>45523</c:v>
                </c:pt>
                <c:pt idx="4">
                  <c:v>45530</c:v>
                </c:pt>
                <c:pt idx="5">
                  <c:v>45537</c:v>
                </c:pt>
                <c:pt idx="6">
                  <c:v>45544</c:v>
                </c:pt>
                <c:pt idx="7">
                  <c:v>45551</c:v>
                </c:pt>
                <c:pt idx="8">
                  <c:v>45558</c:v>
                </c:pt>
                <c:pt idx="9">
                  <c:v>45565</c:v>
                </c:pt>
                <c:pt idx="10">
                  <c:v>45572</c:v>
                </c:pt>
                <c:pt idx="11">
                  <c:v>45579</c:v>
                </c:pt>
                <c:pt idx="12">
                  <c:v>45586</c:v>
                </c:pt>
                <c:pt idx="13">
                  <c:v>45593</c:v>
                </c:pt>
                <c:pt idx="14">
                  <c:v>45600</c:v>
                </c:pt>
                <c:pt idx="15">
                  <c:v>45607</c:v>
                </c:pt>
                <c:pt idx="16">
                  <c:v>45614</c:v>
                </c:pt>
                <c:pt idx="17">
                  <c:v>45621</c:v>
                </c:pt>
                <c:pt idx="18">
                  <c:v>45628</c:v>
                </c:pt>
                <c:pt idx="19">
                  <c:v>45635</c:v>
                </c:pt>
                <c:pt idx="20">
                  <c:v>45642</c:v>
                </c:pt>
                <c:pt idx="21">
                  <c:v>45649</c:v>
                </c:pt>
                <c:pt idx="22">
                  <c:v>45656</c:v>
                </c:pt>
                <c:pt idx="23">
                  <c:v>45663</c:v>
                </c:pt>
                <c:pt idx="24">
                  <c:v>45670</c:v>
                </c:pt>
                <c:pt idx="25">
                  <c:v>45677</c:v>
                </c:pt>
                <c:pt idx="26">
                  <c:v>45684</c:v>
                </c:pt>
                <c:pt idx="27">
                  <c:v>45691</c:v>
                </c:pt>
                <c:pt idx="28">
                  <c:v>45698</c:v>
                </c:pt>
                <c:pt idx="29">
                  <c:v>45705</c:v>
                </c:pt>
                <c:pt idx="30">
                  <c:v>45712</c:v>
                </c:pt>
                <c:pt idx="31">
                  <c:v>45721</c:v>
                </c:pt>
                <c:pt idx="32">
                  <c:v>45726</c:v>
                </c:pt>
                <c:pt idx="33">
                  <c:v>45733</c:v>
                </c:pt>
                <c:pt idx="34">
                  <c:v>45740</c:v>
                </c:pt>
                <c:pt idx="35">
                  <c:v>45747</c:v>
                </c:pt>
                <c:pt idx="36">
                  <c:v>45754</c:v>
                </c:pt>
                <c:pt idx="37">
                  <c:v>45761</c:v>
                </c:pt>
                <c:pt idx="38">
                  <c:v>45769</c:v>
                </c:pt>
                <c:pt idx="39">
                  <c:v>45775</c:v>
                </c:pt>
                <c:pt idx="40">
                  <c:v>45782</c:v>
                </c:pt>
                <c:pt idx="41">
                  <c:v>45789</c:v>
                </c:pt>
                <c:pt idx="42">
                  <c:v>45796</c:v>
                </c:pt>
                <c:pt idx="43">
                  <c:v>45803</c:v>
                </c:pt>
                <c:pt idx="44">
                  <c:v>45810</c:v>
                </c:pt>
                <c:pt idx="45">
                  <c:v>45817</c:v>
                </c:pt>
                <c:pt idx="46">
                  <c:v>45824</c:v>
                </c:pt>
                <c:pt idx="47">
                  <c:v>45831</c:v>
                </c:pt>
                <c:pt idx="48">
                  <c:v>45838</c:v>
                </c:pt>
                <c:pt idx="49">
                  <c:v>45845</c:v>
                </c:pt>
                <c:pt idx="50">
                  <c:v>45852</c:v>
                </c:pt>
                <c:pt idx="51">
                  <c:v>45859</c:v>
                </c:pt>
                <c:pt idx="52">
                  <c:v>45866</c:v>
                </c:pt>
              </c:numCache>
            </c:numRef>
          </c:cat>
          <c:val>
            <c:numRef>
              <c:f>MOTV!$E$3:$E$54</c:f>
              <c:numCache>
                <c:formatCode>0%</c:formatCode>
                <c:ptCount val="52"/>
                <c:pt idx="0">
                  <c:v>1</c:v>
                </c:pt>
                <c:pt idx="1">
                  <c:v>1.0378255486174506</c:v>
                </c:pt>
                <c:pt idx="2">
                  <c:v>1.0643535700746793</c:v>
                </c:pt>
                <c:pt idx="3">
                  <c:v>1.0775054668465682</c:v>
                </c:pt>
                <c:pt idx="4">
                  <c:v>1.0806483126611142</c:v>
                </c:pt>
                <c:pt idx="5">
                  <c:v>1.0692735532075279</c:v>
                </c:pt>
                <c:pt idx="6">
                  <c:v>1.0717327502030329</c:v>
                </c:pt>
                <c:pt idx="7">
                  <c:v>1.0414078716075099</c:v>
                </c:pt>
                <c:pt idx="8">
                  <c:v>1.0546368417585792</c:v>
                </c:pt>
                <c:pt idx="9">
                  <c:v>1.0471773305102758</c:v>
                </c:pt>
                <c:pt idx="10">
                  <c:v>1.0328809337861009</c:v>
                </c:pt>
                <c:pt idx="11">
                  <c:v>1.0369091699761208</c:v>
                </c:pt>
                <c:pt idx="12">
                  <c:v>1.0320945469471832</c:v>
                </c:pt>
                <c:pt idx="13">
                  <c:v>1.0180102212013928</c:v>
                </c:pt>
                <c:pt idx="14">
                  <c:v>1.0156984171114345</c:v>
                </c:pt>
                <c:pt idx="15">
                  <c:v>1.0153948910202284</c:v>
                </c:pt>
                <c:pt idx="16">
                  <c:v>1.0259937519710325</c:v>
                </c:pt>
                <c:pt idx="17">
                  <c:v>0.99852003220554852</c:v>
                </c:pt>
                <c:pt idx="18">
                  <c:v>1.0007276680479753</c:v>
                </c:pt>
                <c:pt idx="19">
                  <c:v>0.99013246212340023</c:v>
                </c:pt>
                <c:pt idx="20">
                  <c:v>0.9701881758471258</c:v>
                </c:pt>
                <c:pt idx="21">
                  <c:v>0.95562496220822069</c:v>
                </c:pt>
                <c:pt idx="22">
                  <c:v>0.94182620525085836</c:v>
                </c:pt>
                <c:pt idx="23">
                  <c:v>0.94439902588783564</c:v>
                </c:pt>
                <c:pt idx="24">
                  <c:v>0.97216053924032197</c:v>
                </c:pt>
                <c:pt idx="25">
                  <c:v>0.9729277769200827</c:v>
                </c:pt>
                <c:pt idx="26">
                  <c:v>1.0022315524271004</c:v>
                </c:pt>
                <c:pt idx="27">
                  <c:v>0.99018951231541219</c:v>
                </c:pt>
                <c:pt idx="28">
                  <c:v>1.0187876293889218</c:v>
                </c:pt>
                <c:pt idx="29">
                  <c:v>1.0101225951417232</c:v>
                </c:pt>
                <c:pt idx="30">
                  <c:v>0.97572585841270632</c:v>
                </c:pt>
                <c:pt idx="31">
                  <c:v>0.99348880914398574</c:v>
                </c:pt>
                <c:pt idx="32">
                  <c:v>1.0246555356285998</c:v>
                </c:pt>
                <c:pt idx="33">
                  <c:v>1.0515739297785238</c:v>
                </c:pt>
                <c:pt idx="34">
                  <c:v>1.0480563643183944</c:v>
                </c:pt>
                <c:pt idx="35">
                  <c:v>1.0111391691759879</c:v>
                </c:pt>
                <c:pt idx="36">
                  <c:v>1.0145272195762569</c:v>
                </c:pt>
                <c:pt idx="37">
                  <c:v>1.0301614353574047</c:v>
                </c:pt>
                <c:pt idx="38">
                  <c:v>1.0705991358723423</c:v>
                </c:pt>
                <c:pt idx="39">
                  <c:v>1.0737345127202462</c:v>
                </c:pt>
                <c:pt idx="40">
                  <c:v>1.0846836999894085</c:v>
                </c:pt>
                <c:pt idx="41">
                  <c:v>1.1059425243947179</c:v>
                </c:pt>
                <c:pt idx="42">
                  <c:v>1.0951117281925444</c:v>
                </c:pt>
                <c:pt idx="43">
                  <c:v>1.0887736743398646</c:v>
                </c:pt>
                <c:pt idx="44">
                  <c:v>1.0814277072759415</c:v>
                </c:pt>
                <c:pt idx="45">
                  <c:v>1.0902516557070177</c:v>
                </c:pt>
                <c:pt idx="46">
                  <c:v>1.0894825110570503</c:v>
                </c:pt>
                <c:pt idx="47">
                  <c:v>1.0874957659302134</c:v>
                </c:pt>
                <c:pt idx="48">
                  <c:v>1.1224391674517689</c:v>
                </c:pt>
                <c:pt idx="49">
                  <c:v>1.0821047611563517</c:v>
                </c:pt>
                <c:pt idx="50">
                  <c:v>1.0598112464998157</c:v>
                </c:pt>
                <c:pt idx="51">
                  <c:v>1.0609443046308626</c:v>
                </c:pt>
              </c:numCache>
            </c:numRef>
          </c:val>
          <c:smooth val="0"/>
          <c:extLst>
            <c:ext xmlns:c16="http://schemas.microsoft.com/office/drawing/2014/chart" uri="{C3380CC4-5D6E-409C-BE32-E72D297353CC}">
              <c16:uniqueId val="{00000001-2314-4E7F-A7F6-ADEFEB11A7B9}"/>
            </c:ext>
          </c:extLst>
        </c:ser>
        <c:dLbls>
          <c:showLegendKey val="0"/>
          <c:showVal val="0"/>
          <c:showCatName val="0"/>
          <c:showSerName val="0"/>
          <c:showPercent val="0"/>
          <c:showBubbleSize val="0"/>
        </c:dLbls>
        <c:smooth val="0"/>
        <c:axId val="742300367"/>
        <c:axId val="742306607"/>
      </c:lineChart>
      <c:dateAx>
        <c:axId val="742300367"/>
        <c:scaling>
          <c:orientation val="minMax"/>
          <c:max val="45868"/>
          <c:min val="45503"/>
        </c:scaling>
        <c:delete val="0"/>
        <c:axPos val="b"/>
        <c:majorGridlines>
          <c:spPr>
            <a:ln w="9525" cap="flat" cmpd="sng" algn="ctr">
              <a:solidFill>
                <a:schemeClr val="tx1">
                  <a:lumMod val="15000"/>
                  <a:lumOff val="85000"/>
                </a:schemeClr>
              </a:solidFill>
              <a:round/>
            </a:ln>
            <a:effectLst/>
          </c:spPr>
        </c:majorGridlines>
        <c:numFmt formatCode="[$-416]mmm\-yy;@" sourceLinked="0"/>
        <c:majorTickMark val="out"/>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700" b="0" i="0" u="none" strike="noStrike" kern="1200" baseline="0">
                <a:solidFill>
                  <a:schemeClr val="tx1"/>
                </a:solidFill>
                <a:latin typeface="Source Sans Pro" panose="020B0503030403020204" pitchFamily="34" charset="0"/>
                <a:ea typeface="Source Sans Pro" panose="020B0503030403020204" pitchFamily="34" charset="0"/>
                <a:cs typeface="+mn-cs"/>
              </a:defRPr>
            </a:pPr>
            <a:endParaRPr lang="en-US"/>
          </a:p>
        </c:txPr>
        <c:crossAx val="742306607"/>
        <c:crosses val="autoZero"/>
        <c:auto val="1"/>
        <c:lblOffset val="100"/>
        <c:baseTimeUnit val="days"/>
        <c:majorUnit val="1"/>
        <c:majorTimeUnit val="months"/>
      </c:dateAx>
      <c:valAx>
        <c:axId val="742306607"/>
        <c:scaling>
          <c:orientation val="minMax"/>
          <c:max val="1.3"/>
          <c:min val="0.75000000000000011"/>
        </c:scaling>
        <c:delete val="0"/>
        <c:axPos val="r"/>
        <c:numFmt formatCode="0%" sourceLinked="1"/>
        <c:majorTickMark val="none"/>
        <c:minorTickMark val="none"/>
        <c:tickLblPos val="low"/>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solidFill>
                <a:latin typeface="Source Sans Pro" panose="020B0503030403020204" pitchFamily="34" charset="0"/>
                <a:ea typeface="Source Sans Pro" panose="020B0503030403020204" pitchFamily="34" charset="0"/>
                <a:cs typeface="+mn-cs"/>
              </a:defRPr>
            </a:pPr>
            <a:endParaRPr lang="en-US"/>
          </a:p>
        </c:txPr>
        <c:crossAx val="742300367"/>
        <c:crosses val="max"/>
        <c:crossBetween val="midCat"/>
        <c:majorUnit val="0.1"/>
      </c:valAx>
      <c:spPr>
        <a:noFill/>
        <a:ln>
          <a:solidFill>
            <a:schemeClr val="tx1"/>
          </a:solidFill>
        </a:ln>
        <a:effectLst/>
      </c:spPr>
    </c:plotArea>
    <c:legend>
      <c:legendPos val="b"/>
      <c:layout>
        <c:manualLayout>
          <c:xMode val="edge"/>
          <c:yMode val="edge"/>
          <c:x val="0.14259412593648241"/>
          <c:y val="0.89890109448416955"/>
          <c:w val="0.85740587406351754"/>
          <c:h val="9.6395342678577731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Source Sans Pro" panose="020B0503030403020204" pitchFamily="34" charset="0"/>
              <a:ea typeface="Source Sans Pro" panose="020B0503030403020204" pitchFamily="34" charset="0"/>
              <a:cs typeface="+mn-cs"/>
            </a:defRPr>
          </a:pPr>
          <a:endParaRPr lang="en-US"/>
        </a:p>
      </c:txPr>
    </c:legend>
    <c:plotVisOnly val="1"/>
    <c:dispBlanksAs val="gap"/>
    <c:showDLblsOverMax val="0"/>
  </c:chart>
  <c:spPr>
    <a:noFill/>
    <a:ln w="9525" cap="flat" cmpd="sng" algn="ctr">
      <a:noFill/>
      <a:round/>
    </a:ln>
    <a:effectLst/>
  </c:spPr>
  <c:txPr>
    <a:bodyPr/>
    <a:lstStyle/>
    <a:p>
      <a:pPr>
        <a:defRPr sz="700">
          <a:latin typeface="Source Sans Pro" panose="020B0503030403020204" pitchFamily="34" charset="0"/>
          <a:ea typeface="Source Sans Pro" panose="020B0503030403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9AEFB09DAC76E48ADF1BA1D8DC309B3" ma:contentTypeVersion="7" ma:contentTypeDescription="Crie um novo documento." ma:contentTypeScope="" ma:versionID="3b29e691063e27157a147f85a2b13a88">
  <xsd:schema xmlns:xsd="http://www.w3.org/2001/XMLSchema" xmlns:xs="http://www.w3.org/2001/XMLSchema" xmlns:p="http://schemas.microsoft.com/office/2006/metadata/properties" xmlns:ns2="dca3ea00-4206-4277-9f4a-1d032f08cf08" targetNamespace="http://schemas.microsoft.com/office/2006/metadata/properties" ma:root="true" ma:fieldsID="4aaa8cf8ff0a47a3b2874309a4371cc5" ns2:_="">
    <xsd:import namespace="dca3ea00-4206-4277-9f4a-1d032f08cf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3ea00-4206-4277-9f4a-1d032f08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2C3C9-5C1C-4CD6-9499-92A01B64BB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DFF4C-71DE-43E3-BF24-4D3689077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3ea00-4206-4277-9f4a-1d032f08c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FB9CD-6274-48B5-B8B4-5985C31A9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3316</Words>
  <Characters>18907</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22179</CharactersWithSpaces>
  <SharedDoc>false</SharedDoc>
  <HLinks>
    <vt:vector size="6" baseType="variant">
      <vt:variant>
        <vt:i4>1507379</vt:i4>
      </vt:variant>
      <vt:variant>
        <vt:i4>0</vt:i4>
      </vt:variant>
      <vt:variant>
        <vt:i4>0</vt:i4>
      </vt:variant>
      <vt:variant>
        <vt:i4>5</vt:i4>
      </vt:variant>
      <vt:variant>
        <vt:lpwstr>mailto:luis.degaspari@genial.com.vc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Tinoco - Genial</dc:creator>
  <cp:keywords/>
  <dc:description/>
  <cp:lastModifiedBy>Ricardo Bello - Genial</cp:lastModifiedBy>
  <cp:revision>2</cp:revision>
  <cp:lastPrinted>2025-08-06T22:12:00Z</cp:lastPrinted>
  <dcterms:created xsi:type="dcterms:W3CDTF">2025-08-06T22:14:00Z</dcterms:created>
  <dcterms:modified xsi:type="dcterms:W3CDTF">2025-08-06T22:14:00Z</dcterms:modified>
  <cp:contentStatus>March 25,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0x010100C9AEFB09DAC76E48ADF1BA1D8DC309B3</vt:lpwstr>
  </property>
</Properties>
</file>